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36" w:rsidRPr="005475D4" w:rsidRDefault="00D20E36" w:rsidP="000275EA">
      <w:pPr>
        <w:pStyle w:val="af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B2407" w:rsidRPr="00167A56" w:rsidRDefault="00997167" w:rsidP="000275EA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167A56">
        <w:rPr>
          <w:rFonts w:ascii="Times New Roman" w:hAnsi="Times New Roman"/>
          <w:b/>
          <w:sz w:val="26"/>
          <w:szCs w:val="26"/>
        </w:rPr>
        <w:t>Таблица</w:t>
      </w:r>
      <w:r w:rsidR="00B10318" w:rsidRPr="00167A56">
        <w:rPr>
          <w:rFonts w:ascii="Times New Roman" w:hAnsi="Times New Roman"/>
          <w:b/>
          <w:sz w:val="26"/>
          <w:szCs w:val="26"/>
        </w:rPr>
        <w:t xml:space="preserve"> из</w:t>
      </w:r>
      <w:r w:rsidR="00993280" w:rsidRPr="00167A56">
        <w:rPr>
          <w:rFonts w:ascii="Times New Roman" w:hAnsi="Times New Roman"/>
          <w:b/>
          <w:sz w:val="26"/>
          <w:szCs w:val="26"/>
        </w:rPr>
        <w:t>м</w:t>
      </w:r>
      <w:r w:rsidR="00B10318" w:rsidRPr="00167A56">
        <w:rPr>
          <w:rFonts w:ascii="Times New Roman" w:hAnsi="Times New Roman"/>
          <w:b/>
          <w:sz w:val="26"/>
          <w:szCs w:val="26"/>
        </w:rPr>
        <w:t>енений</w:t>
      </w:r>
      <w:r w:rsidR="003F3B80">
        <w:rPr>
          <w:rFonts w:ascii="Times New Roman" w:hAnsi="Times New Roman"/>
          <w:b/>
          <w:sz w:val="26"/>
          <w:szCs w:val="26"/>
        </w:rPr>
        <w:t xml:space="preserve"> в</w:t>
      </w:r>
      <w:r w:rsidR="003A0504">
        <w:rPr>
          <w:rFonts w:ascii="Times New Roman" w:hAnsi="Times New Roman"/>
          <w:b/>
          <w:sz w:val="26"/>
          <w:szCs w:val="26"/>
        </w:rPr>
        <w:t xml:space="preserve"> </w:t>
      </w:r>
      <w:r w:rsidR="008B67C2" w:rsidRPr="00167A56">
        <w:rPr>
          <w:rFonts w:ascii="Times New Roman" w:hAnsi="Times New Roman"/>
          <w:b/>
          <w:sz w:val="26"/>
          <w:szCs w:val="26"/>
        </w:rPr>
        <w:t>Положени</w:t>
      </w:r>
      <w:r w:rsidR="003F3B80">
        <w:rPr>
          <w:rFonts w:ascii="Times New Roman" w:hAnsi="Times New Roman"/>
          <w:b/>
          <w:sz w:val="26"/>
          <w:szCs w:val="26"/>
        </w:rPr>
        <w:t>е</w:t>
      </w:r>
      <w:r w:rsidR="008B67C2" w:rsidRPr="00167A56">
        <w:rPr>
          <w:rFonts w:ascii="Times New Roman" w:hAnsi="Times New Roman"/>
          <w:b/>
          <w:sz w:val="26"/>
          <w:szCs w:val="26"/>
        </w:rPr>
        <w:t xml:space="preserve"> о</w:t>
      </w:r>
      <w:r w:rsidR="008B2407" w:rsidRPr="00167A56">
        <w:rPr>
          <w:rFonts w:ascii="Times New Roman" w:hAnsi="Times New Roman"/>
          <w:b/>
          <w:sz w:val="26"/>
          <w:szCs w:val="26"/>
        </w:rPr>
        <w:t xml:space="preserve"> закупке товаров, работ и услуг</w:t>
      </w:r>
    </w:p>
    <w:p w:rsidR="00C6497E" w:rsidRPr="00167A56" w:rsidRDefault="008B67C2" w:rsidP="000275EA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167A56">
        <w:rPr>
          <w:rFonts w:ascii="Times New Roman" w:hAnsi="Times New Roman"/>
          <w:b/>
          <w:sz w:val="26"/>
          <w:szCs w:val="26"/>
        </w:rPr>
        <w:t>для нужд АО «</w:t>
      </w:r>
      <w:proofErr w:type="spellStart"/>
      <w:r w:rsidRPr="00167A56">
        <w:rPr>
          <w:rFonts w:ascii="Times New Roman" w:hAnsi="Times New Roman"/>
          <w:b/>
          <w:sz w:val="26"/>
          <w:szCs w:val="26"/>
        </w:rPr>
        <w:t>Теплоэнерго</w:t>
      </w:r>
      <w:proofErr w:type="spellEnd"/>
      <w:r w:rsidRPr="00167A56">
        <w:rPr>
          <w:rFonts w:ascii="Times New Roman" w:hAnsi="Times New Roman"/>
          <w:b/>
          <w:sz w:val="26"/>
          <w:szCs w:val="26"/>
        </w:rPr>
        <w:t>»</w:t>
      </w:r>
    </w:p>
    <w:p w:rsidR="000A29F4" w:rsidRDefault="000A29F4" w:rsidP="000275E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769"/>
        <w:gridCol w:w="5302"/>
        <w:gridCol w:w="8715"/>
      </w:tblGrid>
      <w:tr w:rsidR="003F7D26" w:rsidRPr="00167A56" w:rsidTr="003F7D26">
        <w:trPr>
          <w:trHeight w:val="20"/>
        </w:trPr>
        <w:tc>
          <w:tcPr>
            <w:tcW w:w="260" w:type="pct"/>
            <w:vAlign w:val="center"/>
          </w:tcPr>
          <w:p w:rsidR="003F7D26" w:rsidRPr="00167A56" w:rsidRDefault="003F7D26" w:rsidP="00DF64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A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67A5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67A5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167A5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93" w:type="pct"/>
            <w:vAlign w:val="center"/>
          </w:tcPr>
          <w:p w:rsidR="003F7D26" w:rsidRPr="00167A56" w:rsidRDefault="003F7D26" w:rsidP="00167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7D26" w:rsidRPr="00167A56" w:rsidRDefault="003F7D26" w:rsidP="00167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A56">
              <w:rPr>
                <w:rFonts w:ascii="Times New Roman" w:hAnsi="Times New Roman" w:cs="Times New Roman"/>
                <w:b/>
                <w:sz w:val="26"/>
                <w:szCs w:val="26"/>
              </w:rPr>
              <w:t>Старая редакция</w:t>
            </w:r>
          </w:p>
          <w:p w:rsidR="003F7D26" w:rsidRPr="00167A56" w:rsidRDefault="003F7D26" w:rsidP="00167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A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Pr="00167A56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67A56">
              <w:rPr>
                <w:rFonts w:ascii="Times New Roman" w:hAnsi="Times New Roman" w:cs="Times New Roman"/>
                <w:b/>
                <w:sz w:val="26"/>
                <w:szCs w:val="26"/>
              </w:rPr>
              <w:t>.2022)</w:t>
            </w:r>
          </w:p>
          <w:p w:rsidR="003F7D26" w:rsidRPr="00167A56" w:rsidRDefault="003F7D26" w:rsidP="00167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6" w:type="pct"/>
            <w:tcBorders>
              <w:right w:val="single" w:sz="4" w:space="0" w:color="auto"/>
            </w:tcBorders>
            <w:vAlign w:val="center"/>
          </w:tcPr>
          <w:p w:rsidR="003F7D26" w:rsidRPr="00167A56" w:rsidRDefault="003F7D26" w:rsidP="003F7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F0E">
              <w:rPr>
                <w:rFonts w:ascii="Times New Roman" w:hAnsi="Times New Roman" w:cs="Times New Roman"/>
                <w:b/>
                <w:sz w:val="24"/>
                <w:szCs w:val="24"/>
              </w:rPr>
              <w:t>Новая редакция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0B1F0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B1F0E">
              <w:rPr>
                <w:rFonts w:ascii="Times New Roman" w:hAnsi="Times New Roman" w:cs="Times New Roman"/>
                <w:b/>
                <w:sz w:val="24"/>
                <w:szCs w:val="24"/>
              </w:rPr>
              <w:t>.2022)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</w:tcPr>
          <w:p w:rsidR="003F7D26" w:rsidRDefault="003F7D26" w:rsidP="003E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pct"/>
          </w:tcPr>
          <w:p w:rsidR="003F7D26" w:rsidRPr="005076AE" w:rsidRDefault="003F7D26" w:rsidP="00BA40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ст.1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Default="003F7D26" w:rsidP="002159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ст.1 Положения:</w:t>
            </w:r>
          </w:p>
        </w:tc>
      </w:tr>
      <w:tr w:rsidR="003F7D26" w:rsidRPr="003733A9" w:rsidTr="003F7D26">
        <w:trPr>
          <w:trHeight w:val="20"/>
        </w:trPr>
        <w:tc>
          <w:tcPr>
            <w:tcW w:w="260" w:type="pct"/>
          </w:tcPr>
          <w:p w:rsidR="003F7D26" w:rsidRPr="003733A9" w:rsidRDefault="003F7D26" w:rsidP="003E12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pct"/>
          </w:tcPr>
          <w:p w:rsidR="003F7D26" w:rsidRPr="003733A9" w:rsidRDefault="003F7D26" w:rsidP="003733A9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3733A9">
              <w:rPr>
                <w:rFonts w:ascii="Times New Roman" w:hAnsi="Times New Roman"/>
                <w:sz w:val="26"/>
                <w:szCs w:val="26"/>
              </w:rPr>
              <w:t xml:space="preserve">4. Настоящее Положение и внесенные в него изменения подлежат обязательному размещению в единой информационной системе, не позднее чем в течение пятнадцати дней со дня утверждения. </w:t>
            </w:r>
          </w:p>
          <w:p w:rsidR="003F7D26" w:rsidRPr="003733A9" w:rsidRDefault="003F7D26" w:rsidP="003733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3733A9" w:rsidRDefault="003F7D26" w:rsidP="003733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733A9">
              <w:rPr>
                <w:rFonts w:ascii="Times New Roman" w:hAnsi="Times New Roman"/>
                <w:sz w:val="26"/>
                <w:szCs w:val="26"/>
              </w:rPr>
              <w:t>4. Настоящее Положение и внесенные в него изменения подлежат обязательному размещению в единой информационной системе</w:t>
            </w:r>
            <w:r w:rsidRPr="005F63A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5F63AC">
              <w:rPr>
                <w:rFonts w:ascii="Times New Roman" w:hAnsi="Times New Roman"/>
                <w:b/>
                <w:sz w:val="26"/>
                <w:szCs w:val="26"/>
              </w:rPr>
              <w:t xml:space="preserve">на официальном сайте </w:t>
            </w:r>
            <w:r w:rsidRPr="005F63AC">
              <w:rPr>
                <w:rFonts w:ascii="Times New Roman" w:hAnsi="Times New Roman"/>
                <w:b/>
                <w:bCs/>
                <w:sz w:val="26"/>
                <w:szCs w:val="26"/>
              </w:rPr>
              <w:t>единой информационной системы в информационно-телекоммуникационной сети «Интернет»</w:t>
            </w:r>
            <w:r w:rsidRPr="005F63AC">
              <w:rPr>
                <w:rFonts w:ascii="Times New Roman" w:hAnsi="Times New Roman"/>
                <w:sz w:val="26"/>
                <w:szCs w:val="26"/>
              </w:rPr>
              <w:t>,</w:t>
            </w:r>
            <w:r w:rsidRPr="003733A9">
              <w:rPr>
                <w:rFonts w:ascii="Times New Roman" w:hAnsi="Times New Roman"/>
                <w:sz w:val="26"/>
                <w:szCs w:val="26"/>
              </w:rPr>
              <w:t xml:space="preserve"> не позднее чем в течение пятнадцати дней со дня утверждения. </w:t>
            </w:r>
          </w:p>
          <w:p w:rsidR="003F7D26" w:rsidRPr="003733A9" w:rsidRDefault="003F7D26" w:rsidP="003733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</w:tcPr>
          <w:p w:rsidR="003F7D26" w:rsidRDefault="003F7D26" w:rsidP="003E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pct"/>
          </w:tcPr>
          <w:p w:rsidR="003F7D26" w:rsidRPr="005076AE" w:rsidRDefault="003F7D26" w:rsidP="00BA40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п.35 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Default="003F7D26" w:rsidP="002159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п.35 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3733A9" w:rsidTr="003F7D26">
        <w:trPr>
          <w:trHeight w:val="20"/>
        </w:trPr>
        <w:tc>
          <w:tcPr>
            <w:tcW w:w="260" w:type="pct"/>
          </w:tcPr>
          <w:p w:rsidR="003F7D26" w:rsidRPr="003733A9" w:rsidRDefault="003F7D26" w:rsidP="003E12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pct"/>
          </w:tcPr>
          <w:p w:rsidR="003F7D26" w:rsidRDefault="003F7D26" w:rsidP="00FF66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35) </w:t>
            </w:r>
            <w:r w:rsidRPr="003733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Субъекты малого и среднего предпринимательства (субъекты МСП) -</w:t>
            </w:r>
            <w:r w:rsidRPr="003733A9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373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хозяйствующие субъекты (юридические лица и индивидуальные</w:t>
            </w:r>
          </w:p>
          <w:p w:rsidR="003F7D26" w:rsidRPr="003733A9" w:rsidRDefault="003F7D26" w:rsidP="00BC2731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373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предприниматели),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73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отнесенные в соответствии с условиями, установленными Федеральным законом от 24</w:t>
            </w:r>
            <w:r w:rsidRPr="003733A9">
              <w:rPr>
                <w:color w:val="000000"/>
                <w:sz w:val="26"/>
                <w:szCs w:val="26"/>
              </w:rPr>
              <w:br/>
            </w:r>
            <w:r w:rsidRPr="00373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июля 2007 г. № 209-ФЗ «О развитии малого и среднего предпринимательства Российской</w:t>
            </w:r>
            <w:r w:rsidRPr="003733A9">
              <w:rPr>
                <w:color w:val="000000"/>
                <w:sz w:val="26"/>
                <w:szCs w:val="26"/>
              </w:rPr>
              <w:br/>
            </w:r>
            <w:r w:rsidRPr="00373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Федерации», к малым предприятиям, в том числе к </w:t>
            </w:r>
            <w:proofErr w:type="spellStart"/>
            <w:r w:rsidRPr="00373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микропредприятиям</w:t>
            </w:r>
            <w:proofErr w:type="spellEnd"/>
            <w:r w:rsidRPr="00373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и средним</w:t>
            </w:r>
            <w:r w:rsidRPr="003733A9">
              <w:rPr>
                <w:color w:val="000000"/>
                <w:sz w:val="26"/>
                <w:szCs w:val="26"/>
              </w:rPr>
              <w:br/>
            </w:r>
            <w:r w:rsidRPr="00373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предприятиям.</w:t>
            </w:r>
            <w:r w:rsidRPr="00373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2D1C65" w:rsidRDefault="003F7D26" w:rsidP="00622581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35) </w:t>
            </w:r>
            <w:r w:rsidRPr="002D1C65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Субъекты малого и среднего предпринимательства (субъекты МСП)</w:t>
            </w:r>
            <w:r w:rsidRPr="002D1C65"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b/>
                <w:bCs/>
                <w:snapToGrid w:val="0"/>
                <w:sz w:val="26"/>
                <w:szCs w:val="26"/>
              </w:rPr>
              <w:t xml:space="preserve"> </w:t>
            </w:r>
            <w:r w:rsidRPr="002D1C65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хозяйствующие субъекты (юридические лица, индивидуальные предприниматели, </w:t>
            </w:r>
            <w:r w:rsidRPr="005F63A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а также </w:t>
            </w:r>
            <w:r w:rsidRPr="005F63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 w:rsidRPr="005F63AC">
              <w:rPr>
                <w:rFonts w:ascii="Times New Roman" w:hAnsi="Times New Roman"/>
                <w:snapToGrid w:val="0"/>
                <w:sz w:val="26"/>
                <w:szCs w:val="26"/>
              </w:rPr>
              <w:t>)</w:t>
            </w:r>
            <w:r w:rsidRPr="002D1C65">
              <w:rPr>
                <w:rFonts w:ascii="Times New Roman" w:hAnsi="Times New Roman"/>
                <w:snapToGrid w:val="0"/>
                <w:sz w:val="26"/>
                <w:szCs w:val="26"/>
              </w:rPr>
              <w:t>, отнесенные в соответствии с условиями, установленными </w:t>
            </w:r>
            <w:hyperlink r:id="rId8" w:history="1">
              <w:r w:rsidRPr="002D1C65">
                <w:rPr>
                  <w:rFonts w:ascii="Times New Roman" w:hAnsi="Times New Roman"/>
                  <w:snapToGrid w:val="0"/>
                  <w:sz w:val="26"/>
                  <w:szCs w:val="26"/>
                </w:rPr>
                <w:t>Федеральным законом от 24 июля 2007 г. № 209-ФЗ «О развитии малого и среднего предпринимательства Российской Федерации»</w:t>
              </w:r>
            </w:hyperlink>
            <w:r w:rsidRPr="002D1C65">
              <w:rPr>
                <w:rFonts w:ascii="Times New Roman" w:hAnsi="Times New Roman"/>
                <w:snapToGrid w:val="0"/>
                <w:sz w:val="26"/>
                <w:szCs w:val="26"/>
              </w:rPr>
              <w:t>, к малым предприятиям, в том числе к</w:t>
            </w:r>
            <w:proofErr w:type="gramEnd"/>
            <w:r w:rsidRPr="002D1C65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2D1C65">
              <w:rPr>
                <w:rFonts w:ascii="Times New Roman" w:hAnsi="Times New Roman"/>
                <w:snapToGrid w:val="0"/>
                <w:sz w:val="26"/>
                <w:szCs w:val="26"/>
              </w:rPr>
              <w:t>микропредприятиям</w:t>
            </w:r>
            <w:proofErr w:type="spellEnd"/>
            <w:r w:rsidRPr="002D1C65">
              <w:rPr>
                <w:rFonts w:ascii="Times New Roman" w:hAnsi="Times New Roman"/>
                <w:snapToGrid w:val="0"/>
                <w:sz w:val="26"/>
                <w:szCs w:val="26"/>
              </w:rPr>
              <w:t>, и средним предприятиям.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21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pct"/>
          </w:tcPr>
          <w:p w:rsidR="003F7D26" w:rsidRPr="00D43E72" w:rsidRDefault="003F7D26" w:rsidP="00FC5B15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B20C3" w:rsidRDefault="003F7D26" w:rsidP="00FF66E4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1703E3" w:rsidTr="003F7D26">
        <w:trPr>
          <w:trHeight w:val="20"/>
        </w:trPr>
        <w:tc>
          <w:tcPr>
            <w:tcW w:w="260" w:type="pct"/>
            <w:vAlign w:val="center"/>
          </w:tcPr>
          <w:p w:rsidR="003F7D26" w:rsidRPr="001703E3" w:rsidRDefault="003F7D26" w:rsidP="005E33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pct"/>
          </w:tcPr>
          <w:p w:rsidR="003F7D26" w:rsidRPr="001703E3" w:rsidRDefault="003F7D26" w:rsidP="00AA780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1703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Обеспечение заявки на участие в закупке может предоставляться путем внесения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703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денежных средств, предоставления </w:t>
            </w:r>
            <w:r w:rsidRPr="00401C72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банковской</w:t>
            </w:r>
            <w:r w:rsidRPr="001703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гарантии или иным способом,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703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предусмотренным Гражданским кодексом Российской Федерации, за исключением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703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осуществления закупки, участниками которой являются только субъекты МСП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1703E3" w:rsidRDefault="003F7D26" w:rsidP="00332CFA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1703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 Обеспечение заявки на участие в закупке может предоставляться путем внесения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703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денежных средств, предоставления </w:t>
            </w:r>
            <w:r w:rsidRPr="005F63A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независимой</w:t>
            </w:r>
            <w:r w:rsidRPr="001703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гарантии или иным способом,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703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предусмотренным Гражданским кодексом Российской Федерации, за исключением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703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осуществления закупки, участниками которой являются только субъекты МСП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21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3" w:type="pct"/>
          </w:tcPr>
          <w:p w:rsidR="003F7D26" w:rsidRPr="00D43E72" w:rsidRDefault="003F7D26" w:rsidP="00D00D9F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B20C3" w:rsidRDefault="003F7D26" w:rsidP="00D00D9F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AE1C78" w:rsidTr="003F7D26">
        <w:trPr>
          <w:trHeight w:val="20"/>
        </w:trPr>
        <w:tc>
          <w:tcPr>
            <w:tcW w:w="260" w:type="pct"/>
            <w:vAlign w:val="center"/>
          </w:tcPr>
          <w:p w:rsidR="003F7D26" w:rsidRPr="00AE1C78" w:rsidRDefault="003F7D26" w:rsidP="003C6A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pct"/>
          </w:tcPr>
          <w:p w:rsidR="003F7D26" w:rsidRPr="00AE1C78" w:rsidRDefault="003F7D26" w:rsidP="00492B57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AE1C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При осуществлении закупки, участниками которой являются только субъекты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E1C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МСП, обеспечение заявок на участие в закупке может предоставляться путем внесения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E1C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денежных сре</w:t>
            </w:r>
            <w:proofErr w:type="gramStart"/>
            <w:r w:rsidRPr="00AE1C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дств в с</w:t>
            </w:r>
            <w:proofErr w:type="gramEnd"/>
            <w:r w:rsidRPr="00AE1C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оответствии с регламентом работы ЭП или предоставления</w:t>
            </w:r>
            <w:r w:rsidRPr="00AE1C78">
              <w:rPr>
                <w:color w:val="000000"/>
                <w:sz w:val="26"/>
                <w:szCs w:val="26"/>
              </w:rPr>
              <w:br/>
            </w:r>
            <w:r w:rsidRPr="00A3071C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банковской</w:t>
            </w:r>
            <w:r w:rsidRPr="00AE1C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гарантии.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AE1C78" w:rsidRDefault="003F7D26" w:rsidP="00492B57">
            <w:pPr>
              <w:keepNext/>
              <w:tabs>
                <w:tab w:val="left" w:pos="851"/>
                <w:tab w:val="left" w:pos="1134"/>
              </w:tabs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 w:rsidRPr="00AE1C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При осуществлении закупки, участниками которой являются только субъекты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E1C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МСП, обеспечение заявок на участие в закупке может предоставляться путем внесения</w:t>
            </w:r>
            <w:r w:rsidRPr="00AE1C78">
              <w:rPr>
                <w:color w:val="000000"/>
                <w:sz w:val="26"/>
                <w:szCs w:val="26"/>
              </w:rPr>
              <w:br/>
            </w:r>
            <w:r w:rsidRPr="00AE1C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денежных сре</w:t>
            </w:r>
            <w:proofErr w:type="gramStart"/>
            <w:r w:rsidRPr="00AE1C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дств в с</w:t>
            </w:r>
            <w:proofErr w:type="gramEnd"/>
            <w:r w:rsidRPr="00AE1C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оответствии с регламентом работы ЭП или предоставления </w:t>
            </w:r>
            <w:r w:rsidRPr="005F63A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независимой </w:t>
            </w:r>
            <w:r w:rsidRPr="00AE1C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гарантии.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</w:tcPr>
          <w:p w:rsidR="003F7D26" w:rsidRDefault="003F7D26" w:rsidP="0021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pct"/>
          </w:tcPr>
          <w:p w:rsidR="003F7D26" w:rsidRPr="00D43E72" w:rsidRDefault="003F7D26" w:rsidP="00636A5C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B20C3" w:rsidRDefault="003F7D26" w:rsidP="00636A5C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0852DE" w:rsidTr="003F7D26">
        <w:trPr>
          <w:trHeight w:val="20"/>
        </w:trPr>
        <w:tc>
          <w:tcPr>
            <w:tcW w:w="260" w:type="pct"/>
            <w:vAlign w:val="center"/>
          </w:tcPr>
          <w:p w:rsidR="003F7D26" w:rsidRPr="000852DE" w:rsidRDefault="003F7D26" w:rsidP="00636A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pct"/>
          </w:tcPr>
          <w:p w:rsidR="003F7D26" w:rsidRPr="000852DE" w:rsidRDefault="003F7D26" w:rsidP="00117843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Отсутствует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E95A13" w:rsidRDefault="003F7D26" w:rsidP="00E95A13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5A13">
              <w:rPr>
                <w:rFonts w:ascii="Times New Roman" w:hAnsi="Times New Roman"/>
                <w:b/>
                <w:sz w:val="26"/>
                <w:szCs w:val="26"/>
              </w:rPr>
              <w:t>5. Независимая гарантия, предоставляемая в качестве обеспечения заявки на участие в конкурентной закупке с участием субъектов малого и среднего предпринимательства, должна соответствовать следующим требованиям:</w:t>
            </w:r>
          </w:p>
          <w:p w:rsidR="003F7D26" w:rsidRPr="00E95A13" w:rsidRDefault="003F7D26" w:rsidP="00E95A13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5A13">
              <w:rPr>
                <w:rFonts w:ascii="Times New Roman" w:hAnsi="Times New Roman"/>
                <w:b/>
                <w:sz w:val="26"/>
                <w:szCs w:val="26"/>
              </w:rPr>
              <w:t xml:space="preserve">1) независимая гарантия должна быть выдана гарантом, предусмотренным </w:t>
            </w:r>
            <w:hyperlink r:id="rId9" w:history="1">
              <w:r w:rsidRPr="00E95A13">
                <w:rPr>
                  <w:rFonts w:ascii="Times New Roman" w:hAnsi="Times New Roman"/>
                  <w:b/>
                  <w:sz w:val="26"/>
                  <w:szCs w:val="26"/>
                </w:rPr>
                <w:t>частью 1 статьи 45</w:t>
              </w:r>
            </w:hyperlink>
            <w:r w:rsidRPr="00E95A13">
              <w:rPr>
                <w:rFonts w:ascii="Times New Roman" w:hAnsi="Times New Roman"/>
                <w:b/>
                <w:sz w:val="26"/>
                <w:szCs w:val="26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F7D26" w:rsidRPr="00E95A13" w:rsidRDefault="003F7D26" w:rsidP="00E95A13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5A13">
              <w:rPr>
                <w:rFonts w:ascii="Times New Roman" w:hAnsi="Times New Roman"/>
                <w:b/>
                <w:sz w:val="26"/>
                <w:szCs w:val="26"/>
              </w:rPr>
              <w:t xml:space="preserve">2) информация о независимой гарантии должна быть включена в реестр независимых гарантий, предусмотренный </w:t>
            </w:r>
            <w:hyperlink r:id="rId10" w:history="1">
              <w:r w:rsidRPr="00E95A13">
                <w:rPr>
                  <w:rFonts w:ascii="Times New Roman" w:hAnsi="Times New Roman"/>
                  <w:b/>
                  <w:sz w:val="26"/>
                  <w:szCs w:val="26"/>
                </w:rPr>
                <w:t>частью 8 статьи 45</w:t>
              </w:r>
            </w:hyperlink>
            <w:r w:rsidRPr="00E95A13">
              <w:rPr>
                <w:rFonts w:ascii="Times New Roman" w:hAnsi="Times New Roman"/>
                <w:b/>
                <w:sz w:val="26"/>
                <w:szCs w:val="26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F7D26" w:rsidRPr="00E95A13" w:rsidRDefault="003F7D26" w:rsidP="00E95A13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5A13">
              <w:rPr>
                <w:rFonts w:ascii="Times New Roman" w:hAnsi="Times New Roman"/>
                <w:b/>
                <w:sz w:val="26"/>
                <w:szCs w:val="26"/>
              </w:rPr>
              <w:t>3) независимая гарантия не может быть отозвана выдавшим ее гарантом;</w:t>
            </w:r>
          </w:p>
          <w:p w:rsidR="003F7D26" w:rsidRPr="00E95A13" w:rsidRDefault="003F7D26" w:rsidP="00E95A13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5A13">
              <w:rPr>
                <w:rFonts w:ascii="Times New Roman" w:hAnsi="Times New Roman"/>
                <w:b/>
                <w:sz w:val="26"/>
                <w:szCs w:val="26"/>
              </w:rPr>
              <w:t>4) независимая гарантия должна содержать:</w:t>
            </w:r>
          </w:p>
          <w:p w:rsidR="003F7D26" w:rsidRPr="00E95A13" w:rsidRDefault="003F7D26" w:rsidP="00E95A13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5A13">
              <w:rPr>
                <w:rFonts w:ascii="Times New Roman" w:hAnsi="Times New Roman"/>
                <w:b/>
                <w:sz w:val="26"/>
                <w:szCs w:val="26"/>
              </w:rPr>
              <w:t xml:space="preserve">а) условие об обязанности гаранта уплатить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E95A13">
              <w:rPr>
                <w:rFonts w:ascii="Times New Roman" w:hAnsi="Times New Roman"/>
                <w:b/>
                <w:sz w:val="26"/>
                <w:szCs w:val="26"/>
              </w:rPr>
              <w:t xml:space="preserve">аказчику (бенефициару) денежную сумму по независимой гарантии не позднее десяти рабочих дней со дня, следующего за днем получения гарантом требования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E95A13">
              <w:rPr>
                <w:rFonts w:ascii="Times New Roman" w:hAnsi="Times New Roman"/>
                <w:b/>
                <w:sz w:val="26"/>
                <w:szCs w:val="26"/>
              </w:rPr>
              <w:t xml:space="preserve">аказчика (бенефициара), соответствующего условиям такой независимой гарантии, при отсутствии предусмотренных Гражданским </w:t>
            </w:r>
            <w:hyperlink r:id="rId11" w:history="1">
              <w:r w:rsidRPr="00E95A13">
                <w:rPr>
                  <w:rFonts w:ascii="Times New Roman" w:hAnsi="Times New Roman"/>
                  <w:b/>
                  <w:sz w:val="26"/>
                  <w:szCs w:val="26"/>
                </w:rPr>
                <w:t>кодексом</w:t>
              </w:r>
            </w:hyperlink>
            <w:r w:rsidRPr="00E95A13">
              <w:rPr>
                <w:rFonts w:ascii="Times New Roman" w:hAnsi="Times New Roman"/>
                <w:b/>
                <w:sz w:val="26"/>
                <w:szCs w:val="26"/>
              </w:rPr>
              <w:t xml:space="preserve"> Российской Федерации оснований для отказа в удовлетворении этого требования;</w:t>
            </w:r>
          </w:p>
          <w:p w:rsidR="003F7D26" w:rsidRPr="00E95A13" w:rsidRDefault="003F7D26" w:rsidP="00E95A13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5A1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б) перечень документов, подлежащих представлению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E95A13">
              <w:rPr>
                <w:rFonts w:ascii="Times New Roman" w:hAnsi="Times New Roman"/>
                <w:b/>
                <w:sz w:val="26"/>
                <w:szCs w:val="26"/>
              </w:rPr>
              <w:t>аказчиком гаранту одновременно с требованием об уплате денежной суммы по независимой гарантии, в случае установления такого перечня Правительством Российской Федерации в соответствии с Законом;</w:t>
            </w:r>
          </w:p>
          <w:p w:rsidR="003F7D26" w:rsidRPr="00E95A13" w:rsidRDefault="003F7D26" w:rsidP="00E95A13">
            <w:pPr>
              <w:keepNext/>
              <w:tabs>
                <w:tab w:val="left" w:pos="851"/>
                <w:tab w:val="left" w:pos="1134"/>
              </w:tabs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 w:rsidRPr="00E95A13">
              <w:rPr>
                <w:rFonts w:ascii="Times New Roman" w:hAnsi="Times New Roman"/>
                <w:b/>
                <w:sz w:val="26"/>
                <w:szCs w:val="26"/>
              </w:rPr>
              <w:t xml:space="preserve">в) указание на срок действия независимой гарантии, который не может составлять менее одного месяца </w:t>
            </w:r>
            <w:proofErr w:type="gramStart"/>
            <w:r w:rsidRPr="00E95A13">
              <w:rPr>
                <w:rFonts w:ascii="Times New Roman" w:hAnsi="Times New Roman"/>
                <w:b/>
                <w:sz w:val="26"/>
                <w:szCs w:val="26"/>
              </w:rPr>
              <w:t>с даты окончания</w:t>
            </w:r>
            <w:proofErr w:type="gramEnd"/>
            <w:r w:rsidRPr="00E95A13">
              <w:rPr>
                <w:rFonts w:ascii="Times New Roman" w:hAnsi="Times New Roman"/>
                <w:b/>
                <w:sz w:val="26"/>
                <w:szCs w:val="26"/>
              </w:rPr>
              <w:t xml:space="preserve"> срока подачи заявок на участие в такой закупке.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21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93" w:type="pct"/>
          </w:tcPr>
          <w:p w:rsidR="003F7D26" w:rsidRPr="00D43E72" w:rsidRDefault="003F7D26" w:rsidP="00FF66E4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B20C3" w:rsidRDefault="003F7D26" w:rsidP="00FF66E4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E157E0" w:rsidRDefault="003F7D26" w:rsidP="00157D91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Отсутствует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244BDF" w:rsidRDefault="003F7D26" w:rsidP="00157D91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4BDF">
              <w:rPr>
                <w:rFonts w:ascii="Times New Roman" w:hAnsi="Times New Roman"/>
                <w:b/>
                <w:sz w:val="26"/>
                <w:szCs w:val="26"/>
              </w:rPr>
              <w:t>6. Несоответствие независимой гарантии, предоставленной участником закупки с участием субъектов малого и среднего предпринимательства, требованиям, предусмотренным настоящей статьей, является основанием для отказа в принятии ее Заказчиком.</w:t>
            </w:r>
          </w:p>
          <w:p w:rsidR="003F7D26" w:rsidRPr="00157D91" w:rsidRDefault="003F7D26" w:rsidP="00FF66E4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3" w:type="pct"/>
          </w:tcPr>
          <w:p w:rsidR="003F7D26" w:rsidRPr="00AF18C7" w:rsidRDefault="003F7D26" w:rsidP="00157D91">
            <w:pPr>
              <w:keepNext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F18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ч.ч. 5-9 ст.13 Положения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157D91" w:rsidRDefault="003F7D26" w:rsidP="00AF18C7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8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ч.ч.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  <w:r w:rsidRPr="00AF18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  <w:r w:rsidRPr="00AF18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ст.13 Положения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21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3" w:type="pct"/>
          </w:tcPr>
          <w:p w:rsidR="003F7D26" w:rsidRPr="00D43E72" w:rsidRDefault="003F7D26" w:rsidP="00B31619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B20C3" w:rsidRDefault="003F7D26" w:rsidP="00790C16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790C16" w:rsidTr="003F7D26">
        <w:trPr>
          <w:trHeight w:val="20"/>
        </w:trPr>
        <w:tc>
          <w:tcPr>
            <w:tcW w:w="260" w:type="pct"/>
            <w:vAlign w:val="center"/>
          </w:tcPr>
          <w:p w:rsidR="003F7D26" w:rsidRPr="00790C16" w:rsidRDefault="003F7D26" w:rsidP="00790C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pct"/>
          </w:tcPr>
          <w:p w:rsidR="003F7D26" w:rsidRPr="00790C16" w:rsidRDefault="003F7D26" w:rsidP="00790C1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790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gramStart"/>
            <w:r w:rsidRPr="00790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Возврат участнику закупки обеспечения заявки на участие в закупке не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0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производится в следующих случаях:</w:t>
            </w:r>
            <w:r w:rsidRPr="00790C16">
              <w:rPr>
                <w:color w:val="000000"/>
                <w:sz w:val="26"/>
                <w:szCs w:val="26"/>
              </w:rPr>
              <w:br/>
            </w:r>
            <w:r w:rsidRPr="00790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1) уклонения или отказа участника закупки от заключения договора;</w:t>
            </w:r>
            <w:r w:rsidRPr="00790C16">
              <w:rPr>
                <w:color w:val="000000"/>
                <w:sz w:val="26"/>
                <w:szCs w:val="26"/>
              </w:rPr>
              <w:br/>
            </w:r>
            <w:r w:rsidRPr="00790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 </w:t>
            </w:r>
            <w:proofErr w:type="spellStart"/>
            <w:r w:rsidRPr="00790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непредоставления</w:t>
            </w:r>
            <w:proofErr w:type="spellEnd"/>
            <w:r w:rsidRPr="00790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или предоставления с нарушением условий, установленных</w:t>
            </w:r>
            <w:r w:rsidRPr="00790C16">
              <w:rPr>
                <w:color w:val="000000"/>
                <w:sz w:val="26"/>
                <w:szCs w:val="26"/>
              </w:rPr>
              <w:br/>
            </w:r>
            <w:r w:rsidRPr="00790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документацией о закупке, до заключения договора Заказчику обеспечения исполнения</w:t>
            </w:r>
            <w:r w:rsidRPr="00790C16">
              <w:rPr>
                <w:color w:val="000000"/>
                <w:sz w:val="26"/>
                <w:szCs w:val="26"/>
              </w:rPr>
              <w:br/>
            </w:r>
            <w:r w:rsidRPr="00790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договора (в случае, если документацией о закупке установлено обеспечение исполнения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</w:t>
            </w:r>
            <w:r w:rsidRPr="00790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оговора и срок его предоставления до заключения договора);</w:t>
            </w:r>
            <w:proofErr w:type="gramEnd"/>
            <w:r w:rsidRPr="00790C16">
              <w:rPr>
                <w:color w:val="000000"/>
                <w:sz w:val="26"/>
                <w:szCs w:val="26"/>
              </w:rPr>
              <w:br/>
            </w:r>
            <w:r w:rsidRPr="00790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3) </w:t>
            </w:r>
            <w:proofErr w:type="spellStart"/>
            <w:r w:rsidRPr="00790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непредоставления</w:t>
            </w:r>
            <w:proofErr w:type="spellEnd"/>
            <w:r w:rsidRPr="00790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или предоставления с нарушением условий, установленных</w:t>
            </w:r>
            <w:r w:rsidRPr="00790C16">
              <w:rPr>
                <w:color w:val="000000"/>
                <w:sz w:val="26"/>
                <w:szCs w:val="26"/>
              </w:rPr>
              <w:br/>
            </w:r>
            <w:r w:rsidRPr="00790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документацией о закупке, дополнительных документов в случае, если документацией о</w:t>
            </w:r>
            <w:r w:rsidRPr="00790C16">
              <w:rPr>
                <w:color w:val="000000"/>
                <w:sz w:val="26"/>
                <w:szCs w:val="26"/>
              </w:rPr>
              <w:br/>
            </w:r>
            <w:r w:rsidRPr="00790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закупке было установлено требование о предоставлении дополнительных документов до</w:t>
            </w:r>
            <w:r w:rsidRPr="00790C16">
              <w:rPr>
                <w:color w:val="000000"/>
                <w:sz w:val="26"/>
                <w:szCs w:val="26"/>
              </w:rPr>
              <w:br/>
            </w:r>
            <w:r w:rsidRPr="00790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заключения договора.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7F3947" w:rsidRDefault="003F7D26" w:rsidP="007F3947">
            <w:pPr>
              <w:keepNext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94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7. Выбор способа обеспечения заявки на участие в конкурентной закупке, из числа </w:t>
            </w:r>
            <w:proofErr w:type="gramStart"/>
            <w:r w:rsidRPr="007F3947">
              <w:rPr>
                <w:rFonts w:ascii="Times New Roman" w:hAnsi="Times New Roman"/>
                <w:color w:val="000000"/>
                <w:sz w:val="26"/>
                <w:szCs w:val="26"/>
              </w:rPr>
              <w:t>предусмотренных</w:t>
            </w:r>
            <w:proofErr w:type="gramEnd"/>
            <w:r w:rsidRPr="007F394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Заказчиком в документации о закупке, осуществляется участником закупки самостоятельно</w:t>
            </w:r>
            <w:r w:rsidRPr="007F394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959D1">
              <w:rPr>
                <w:rFonts w:ascii="Times New Roman" w:hAnsi="Times New Roman"/>
                <w:b/>
                <w:sz w:val="26"/>
                <w:szCs w:val="26"/>
              </w:rPr>
              <w:t>Независ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F959D1">
              <w:rPr>
                <w:rFonts w:ascii="Times New Roman" w:hAnsi="Times New Roman"/>
                <w:b/>
                <w:sz w:val="26"/>
                <w:szCs w:val="26"/>
              </w:rPr>
              <w:t>мая</w:t>
            </w:r>
            <w:r w:rsidRPr="007F3947">
              <w:rPr>
                <w:rFonts w:ascii="Times New Roman" w:hAnsi="Times New Roman"/>
                <w:sz w:val="26"/>
                <w:szCs w:val="26"/>
              </w:rPr>
              <w:t xml:space="preserve"> гарантия, выданная участнику закупки банком для целей обеспечения заявки на участие в закупке, должна соответствовать требованиям, указанным в документации о закупке.</w:t>
            </w:r>
          </w:p>
          <w:p w:rsidR="003F7D26" w:rsidRPr="00790C16" w:rsidRDefault="003F7D26" w:rsidP="00790C16">
            <w:pPr>
              <w:keepNext/>
              <w:tabs>
                <w:tab w:val="left" w:pos="851"/>
                <w:tab w:val="left" w:pos="1134"/>
              </w:tabs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21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93" w:type="pct"/>
          </w:tcPr>
          <w:p w:rsidR="003F7D26" w:rsidRPr="00D43E72" w:rsidRDefault="003F7D26" w:rsidP="00B552E0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B20C3" w:rsidRDefault="003F7D26" w:rsidP="00370FDD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60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003310" w:rsidRDefault="003F7D26" w:rsidP="00601767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976B1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976B1F">
              <w:rPr>
                <w:rFonts w:ascii="Times New Roman" w:hAnsi="Times New Roman"/>
                <w:sz w:val="26"/>
                <w:szCs w:val="26"/>
              </w:rPr>
              <w:t>При осуществлении закупки, участниками которой являются только субъекты МСП, возврат (прекращение блокирования) денежных средств, внесенных участником закупки в качестве обеспечения заявки на участие в закупке, или удержание этих денежных средств в пользу Заказчика путем перечисления на счет, указанный в документации о закупке, в случаях, предусмотренных частью 7 настоящей статьи, осуществляется в соответствии с регламентом работы ЭП.</w:t>
            </w:r>
            <w:proofErr w:type="gramEnd"/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132266" w:rsidRDefault="003F7D26" w:rsidP="00601767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2266">
              <w:rPr>
                <w:rFonts w:ascii="Times New Roman" w:hAnsi="Times New Roman"/>
                <w:sz w:val="26"/>
                <w:szCs w:val="26"/>
              </w:rPr>
              <w:t xml:space="preserve">10. </w:t>
            </w:r>
            <w:proofErr w:type="gramStart"/>
            <w:r w:rsidRPr="00132266">
              <w:rPr>
                <w:rFonts w:ascii="Times New Roman" w:hAnsi="Times New Roman"/>
                <w:sz w:val="26"/>
                <w:szCs w:val="26"/>
              </w:rPr>
              <w:t xml:space="preserve">При осуществлении закупки, участниками которой являются только субъекты МСП, возврат (прекращение блокирования) денежных средств, внесенных участником закупки в качестве обеспечения заявки на участие в закупке, или удержание этих денежных средств в пользу Заказчика путем перечисления </w:t>
            </w:r>
            <w:r w:rsidRPr="002F297A">
              <w:rPr>
                <w:rFonts w:ascii="Times New Roman" w:hAnsi="Times New Roman"/>
                <w:b/>
                <w:sz w:val="26"/>
                <w:szCs w:val="26"/>
              </w:rPr>
              <w:t>банком</w:t>
            </w:r>
            <w:r w:rsidRPr="00132266">
              <w:rPr>
                <w:rFonts w:ascii="Times New Roman" w:hAnsi="Times New Roman"/>
                <w:sz w:val="26"/>
                <w:szCs w:val="26"/>
              </w:rPr>
              <w:t xml:space="preserve"> на счет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2F297A">
              <w:rPr>
                <w:rFonts w:ascii="Times New Roman" w:hAnsi="Times New Roman"/>
                <w:b/>
                <w:sz w:val="26"/>
                <w:szCs w:val="26"/>
              </w:rPr>
              <w:t>аказчика</w:t>
            </w:r>
            <w:r w:rsidRPr="00132266">
              <w:rPr>
                <w:rFonts w:ascii="Times New Roman" w:hAnsi="Times New Roman"/>
                <w:sz w:val="26"/>
                <w:szCs w:val="26"/>
              </w:rPr>
              <w:t xml:space="preserve">, указанный в </w:t>
            </w:r>
            <w:r w:rsidRPr="002F297A">
              <w:rPr>
                <w:rFonts w:ascii="Times New Roman" w:hAnsi="Times New Roman"/>
                <w:b/>
                <w:sz w:val="26"/>
                <w:szCs w:val="26"/>
              </w:rPr>
              <w:t xml:space="preserve">извещении об осуществлении закупки, </w:t>
            </w:r>
            <w:r w:rsidRPr="00132266">
              <w:rPr>
                <w:rFonts w:ascii="Times New Roman" w:hAnsi="Times New Roman"/>
                <w:sz w:val="26"/>
                <w:szCs w:val="26"/>
              </w:rPr>
              <w:t xml:space="preserve">документации о </w:t>
            </w:r>
            <w:r w:rsidRPr="002F297A">
              <w:rPr>
                <w:rFonts w:ascii="Times New Roman" w:hAnsi="Times New Roman"/>
                <w:b/>
                <w:sz w:val="26"/>
                <w:szCs w:val="26"/>
              </w:rPr>
              <w:t>такой</w:t>
            </w:r>
            <w:r w:rsidRPr="00132266">
              <w:rPr>
                <w:rFonts w:ascii="Times New Roman" w:hAnsi="Times New Roman"/>
                <w:sz w:val="26"/>
                <w:szCs w:val="26"/>
              </w:rPr>
              <w:t xml:space="preserve"> закупке, в случаях, предусмотренных частью </w:t>
            </w:r>
            <w:r w:rsidRPr="002F297A">
              <w:rPr>
                <w:rFonts w:ascii="Times New Roman" w:hAnsi="Times New Roman"/>
                <w:b/>
                <w:sz w:val="26"/>
                <w:szCs w:val="26"/>
              </w:rPr>
              <w:t xml:space="preserve">9 </w:t>
            </w:r>
            <w:r w:rsidRPr="00132266">
              <w:rPr>
                <w:rFonts w:ascii="Times New Roman" w:hAnsi="Times New Roman"/>
                <w:sz w:val="26"/>
                <w:szCs w:val="26"/>
              </w:rPr>
              <w:t>настоящей статьи, осуществляется в соответствии с</w:t>
            </w:r>
            <w:proofErr w:type="gramEnd"/>
            <w:r w:rsidRPr="00132266">
              <w:rPr>
                <w:rFonts w:ascii="Times New Roman" w:hAnsi="Times New Roman"/>
                <w:sz w:val="26"/>
                <w:szCs w:val="26"/>
              </w:rPr>
              <w:t xml:space="preserve"> регламентом работы ЭП</w:t>
            </w:r>
            <w:r w:rsidRPr="002F297A">
              <w:rPr>
                <w:rFonts w:ascii="Times New Roman" w:hAnsi="Times New Roman"/>
                <w:b/>
                <w:sz w:val="26"/>
                <w:szCs w:val="26"/>
              </w:rPr>
              <w:t xml:space="preserve">, либо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2F297A">
              <w:rPr>
                <w:rFonts w:ascii="Times New Roman" w:hAnsi="Times New Roman"/>
                <w:b/>
                <w:sz w:val="26"/>
                <w:szCs w:val="26"/>
              </w:rPr>
              <w:t xml:space="preserve">аказчиком предъявляется </w:t>
            </w:r>
            <w:hyperlink r:id="rId12" w:history="1">
              <w:r w:rsidRPr="002F297A">
                <w:rPr>
                  <w:rFonts w:ascii="Times New Roman" w:hAnsi="Times New Roman"/>
                  <w:b/>
                  <w:sz w:val="26"/>
                  <w:szCs w:val="26"/>
                </w:rPr>
                <w:t>требование</w:t>
              </w:r>
            </w:hyperlink>
            <w:r w:rsidRPr="002F297A">
              <w:rPr>
                <w:rFonts w:ascii="Times New Roman" w:hAnsi="Times New Roman"/>
                <w:b/>
                <w:sz w:val="26"/>
                <w:szCs w:val="26"/>
              </w:rPr>
              <w:t xml:space="preserve"> об уплате денежной суммы по независимой гарантии, предоставленной в качестве обеспечения заявки на участие в закупке</w:t>
            </w:r>
            <w:r w:rsidRPr="0013226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F7D26" w:rsidRPr="005B20C3" w:rsidRDefault="003F7D26" w:rsidP="00601767">
            <w:pPr>
              <w:keepNext/>
              <w:tabs>
                <w:tab w:val="left" w:pos="851"/>
                <w:tab w:val="left" w:pos="1134"/>
              </w:tabs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</w:tcPr>
          <w:p w:rsidR="003F7D26" w:rsidRDefault="003F7D26" w:rsidP="007F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3" w:type="pct"/>
          </w:tcPr>
          <w:p w:rsidR="003F7D26" w:rsidRPr="00D43E72" w:rsidRDefault="003F7D26" w:rsidP="00692F6E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B20C3" w:rsidRDefault="003F7D26" w:rsidP="00215972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8629C9" w:rsidTr="003F7D26">
        <w:trPr>
          <w:trHeight w:val="20"/>
        </w:trPr>
        <w:tc>
          <w:tcPr>
            <w:tcW w:w="260" w:type="pct"/>
            <w:vAlign w:val="center"/>
          </w:tcPr>
          <w:p w:rsidR="003F7D26" w:rsidRPr="008629C9" w:rsidRDefault="003F7D26" w:rsidP="008629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pct"/>
          </w:tcPr>
          <w:p w:rsidR="003F7D26" w:rsidRPr="008629C9" w:rsidRDefault="003F7D26" w:rsidP="008629C9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862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Обеспечение исполнения договора (гарантийных обязательств) может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62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предоставляться путем внесения денежных средств, предоставления </w:t>
            </w:r>
            <w:r w:rsidRPr="00431BE2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банковской</w:t>
            </w:r>
            <w:r w:rsidRPr="00862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гарантии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62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или иным способом, предусмотренным Гражданским кодексом Российской Федерации.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386D13" w:rsidRDefault="003F7D26" w:rsidP="00386D13">
            <w:pPr>
              <w:keepNext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D13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386D1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исполнения договора (гарантийных обязательств) может предоставляться путем внесения денежных средств, предоставления </w:t>
            </w:r>
            <w:r w:rsidRPr="00386D1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независимой</w:t>
            </w:r>
            <w:r w:rsidRPr="00386D1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гарантии или иным способом, предусмотренным Гражданским кодексом Российской Федерации.</w:t>
            </w:r>
          </w:p>
          <w:p w:rsidR="003F7D26" w:rsidRPr="00386D13" w:rsidRDefault="003F7D26" w:rsidP="00386D13">
            <w:pPr>
              <w:keepNext/>
              <w:tabs>
                <w:tab w:val="left" w:pos="851"/>
                <w:tab w:val="left" w:pos="1134"/>
              </w:tabs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3F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3" w:type="pct"/>
          </w:tcPr>
          <w:p w:rsidR="003F7D26" w:rsidRPr="00D43E72" w:rsidRDefault="003F7D26" w:rsidP="005D35BC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B20C3" w:rsidRDefault="003F7D26" w:rsidP="00FF66E4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EF097B" w:rsidRDefault="003F7D26" w:rsidP="00EF097B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Отсутствует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54FE0" w:rsidRDefault="003F7D26" w:rsidP="00EF097B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54FE0">
              <w:rPr>
                <w:rFonts w:ascii="Times New Roman" w:hAnsi="Times New Roman"/>
                <w:b/>
                <w:sz w:val="26"/>
                <w:szCs w:val="26"/>
              </w:rPr>
              <w:t>8. Независимая гарантия, предоставляемая в качестве обеспечения исполнения договора, заключаемого по результатам конкурентной закупки с участием субъектов малого и среднего предпринимательства должна соответствовать следующим требованиям:</w:t>
            </w:r>
          </w:p>
          <w:p w:rsidR="003F7D26" w:rsidRPr="00554FE0" w:rsidRDefault="003F7D26" w:rsidP="00034EA9">
            <w:pPr>
              <w:keepNext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554FE0">
              <w:rPr>
                <w:rFonts w:ascii="Times New Roman" w:hAnsi="Times New Roman"/>
                <w:b/>
                <w:sz w:val="26"/>
                <w:szCs w:val="26"/>
              </w:rPr>
              <w:t xml:space="preserve">1) независимая гарантия должна быть выдана гарантом, предусмотренным </w:t>
            </w:r>
            <w:hyperlink r:id="rId13" w:history="1">
              <w:r w:rsidRPr="00554FE0">
                <w:rPr>
                  <w:rFonts w:ascii="Times New Roman" w:hAnsi="Times New Roman"/>
                  <w:b/>
                  <w:sz w:val="26"/>
                  <w:szCs w:val="26"/>
                </w:rPr>
                <w:t>частью 1 статьи 45</w:t>
              </w:r>
            </w:hyperlink>
            <w:r w:rsidRPr="00554FE0">
              <w:rPr>
                <w:rFonts w:ascii="Times New Roman" w:hAnsi="Times New Roman"/>
                <w:b/>
                <w:sz w:val="26"/>
                <w:szCs w:val="26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F7D26" w:rsidRPr="00554FE0" w:rsidRDefault="003F7D26" w:rsidP="00034EA9">
            <w:pPr>
              <w:keepNext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554FE0">
              <w:rPr>
                <w:rFonts w:ascii="Times New Roman" w:hAnsi="Times New Roman"/>
                <w:b/>
                <w:sz w:val="26"/>
                <w:szCs w:val="26"/>
              </w:rPr>
              <w:t xml:space="preserve">2) информация о независимой гарантии должна быть включена в реестр независимых гарантий, предусмотренный </w:t>
            </w:r>
            <w:hyperlink r:id="rId14" w:history="1">
              <w:r w:rsidRPr="00554FE0">
                <w:rPr>
                  <w:rFonts w:ascii="Times New Roman" w:hAnsi="Times New Roman"/>
                  <w:b/>
                  <w:sz w:val="26"/>
                  <w:szCs w:val="26"/>
                </w:rPr>
                <w:t>частью 8 статьи 45</w:t>
              </w:r>
            </w:hyperlink>
            <w:r w:rsidRPr="00554FE0">
              <w:rPr>
                <w:rFonts w:ascii="Times New Roman" w:hAnsi="Times New Roman"/>
                <w:b/>
                <w:sz w:val="26"/>
                <w:szCs w:val="26"/>
              </w:rPr>
              <w:t xml:space="preserve"> Федерального закона от 5 апреля 2013 года № 44-ФЗ «О контрактной </w:t>
            </w:r>
            <w:r w:rsidRPr="00554FE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системе в сфере закупок товаров, работ, услуг для обеспечения государственных и муниципальных нужд»;</w:t>
            </w:r>
          </w:p>
          <w:p w:rsidR="003F7D26" w:rsidRPr="00554FE0" w:rsidRDefault="003F7D26" w:rsidP="00034EA9">
            <w:pPr>
              <w:keepNext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554FE0">
              <w:rPr>
                <w:rFonts w:ascii="Times New Roman" w:hAnsi="Times New Roman"/>
                <w:b/>
                <w:sz w:val="26"/>
                <w:szCs w:val="26"/>
              </w:rPr>
              <w:t>3) независимая гарантия не может быть отозвана выдавшим ее гарантом;</w:t>
            </w:r>
          </w:p>
          <w:p w:rsidR="003F7D26" w:rsidRPr="00554FE0" w:rsidRDefault="003F7D26" w:rsidP="00034EA9">
            <w:pPr>
              <w:keepNext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554FE0">
              <w:rPr>
                <w:rFonts w:ascii="Times New Roman" w:hAnsi="Times New Roman"/>
                <w:b/>
                <w:sz w:val="26"/>
                <w:szCs w:val="26"/>
              </w:rPr>
              <w:t>4) независимая гарантия должна содержать:</w:t>
            </w:r>
          </w:p>
          <w:p w:rsidR="003F7D26" w:rsidRPr="00554FE0" w:rsidRDefault="003F7D26" w:rsidP="00034EA9">
            <w:pPr>
              <w:keepNext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554FE0">
              <w:rPr>
                <w:rFonts w:ascii="Times New Roman" w:hAnsi="Times New Roman"/>
                <w:b/>
                <w:sz w:val="26"/>
                <w:szCs w:val="26"/>
              </w:rPr>
              <w:t xml:space="preserve">а) условие об обязанности гаранта уплатить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554FE0">
              <w:rPr>
                <w:rFonts w:ascii="Times New Roman" w:hAnsi="Times New Roman"/>
                <w:b/>
                <w:sz w:val="26"/>
                <w:szCs w:val="26"/>
              </w:rPr>
              <w:t xml:space="preserve">аказчику (бенефициару) денежную сумму по независимой гарантии не позднее десяти рабочих дней со дня, следующего за днем получения гарантом требования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554FE0">
              <w:rPr>
                <w:rFonts w:ascii="Times New Roman" w:hAnsi="Times New Roman"/>
                <w:b/>
                <w:sz w:val="26"/>
                <w:szCs w:val="26"/>
              </w:rPr>
              <w:t xml:space="preserve">аказчика (бенефициара), соответствующего условиям такой независимой гарантии, при отсутствии предусмотренных Гражданским </w:t>
            </w:r>
            <w:hyperlink r:id="rId15" w:history="1">
              <w:r w:rsidRPr="00554FE0">
                <w:rPr>
                  <w:rFonts w:ascii="Times New Roman" w:hAnsi="Times New Roman"/>
                  <w:b/>
                  <w:sz w:val="26"/>
                  <w:szCs w:val="26"/>
                </w:rPr>
                <w:t>кодексом</w:t>
              </w:r>
            </w:hyperlink>
            <w:r w:rsidRPr="00554FE0">
              <w:rPr>
                <w:rFonts w:ascii="Times New Roman" w:hAnsi="Times New Roman"/>
                <w:b/>
                <w:sz w:val="26"/>
                <w:szCs w:val="26"/>
              </w:rPr>
              <w:t xml:space="preserve"> Российской Федерации оснований для отказа в удовлетворении этого требования;</w:t>
            </w:r>
          </w:p>
          <w:p w:rsidR="003F7D26" w:rsidRPr="00554FE0" w:rsidRDefault="003F7D26" w:rsidP="00034EA9">
            <w:pPr>
              <w:keepNext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554FE0">
              <w:rPr>
                <w:rFonts w:ascii="Times New Roman" w:hAnsi="Times New Roman"/>
                <w:b/>
                <w:sz w:val="26"/>
                <w:szCs w:val="26"/>
              </w:rPr>
              <w:t xml:space="preserve">б) перечень документов, подлежащих представлению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554FE0">
              <w:rPr>
                <w:rFonts w:ascii="Times New Roman" w:hAnsi="Times New Roman"/>
                <w:b/>
                <w:sz w:val="26"/>
                <w:szCs w:val="26"/>
              </w:rPr>
              <w:t>аказчиком гаранту одновременно с требованием об уплате денежной суммы по независимой гарантии, в случае установления такого перечня Правительством Российской Федерации в соответствии с Законом;</w:t>
            </w:r>
          </w:p>
          <w:p w:rsidR="003F7D26" w:rsidRPr="00554FE0" w:rsidRDefault="003F7D26" w:rsidP="00034EA9">
            <w:pPr>
              <w:keepNext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554FE0">
              <w:rPr>
                <w:rFonts w:ascii="Times New Roman" w:hAnsi="Times New Roman"/>
                <w:b/>
                <w:sz w:val="26"/>
                <w:szCs w:val="26"/>
              </w:rPr>
              <w:t xml:space="preserve">5) должна содержать указание на срок ее действия, который не может составлять менее одного месяца </w:t>
            </w:r>
            <w:proofErr w:type="gramStart"/>
            <w:r w:rsidRPr="00554FE0">
              <w:rPr>
                <w:rFonts w:ascii="Times New Roman" w:hAnsi="Times New Roman"/>
                <w:b/>
                <w:sz w:val="26"/>
                <w:szCs w:val="26"/>
              </w:rPr>
              <w:t>с даты окончания</w:t>
            </w:r>
            <w:proofErr w:type="gramEnd"/>
            <w:r w:rsidRPr="00554FE0">
              <w:rPr>
                <w:rFonts w:ascii="Times New Roman" w:hAnsi="Times New Roman"/>
                <w:b/>
                <w:sz w:val="26"/>
                <w:szCs w:val="26"/>
              </w:rPr>
              <w:t xml:space="preserve"> предусмотренного извещением об осуществлении конкурентной закупки с участием субъектов малого и среднего предпринимательства, документацией о такой закупке срока исполнения основного обязательства;</w:t>
            </w:r>
          </w:p>
          <w:p w:rsidR="003F7D26" w:rsidRPr="00554FE0" w:rsidRDefault="003F7D26" w:rsidP="00034EA9">
            <w:pPr>
              <w:keepNext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554FE0">
              <w:rPr>
                <w:rFonts w:ascii="Times New Roman" w:hAnsi="Times New Roman"/>
                <w:b/>
                <w:sz w:val="26"/>
                <w:szCs w:val="26"/>
              </w:rPr>
              <w:t xml:space="preserve">6) не должна содержать условие о представлении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554FE0">
              <w:rPr>
                <w:rFonts w:ascii="Times New Roman" w:hAnsi="Times New Roman"/>
                <w:b/>
                <w:sz w:val="26"/>
                <w:szCs w:val="26"/>
              </w:rPr>
              <w:t>аказчиком гаранту судебных актов, подтверждающих неисполнение участником закупки обязательств, обеспечиваемых независимой гарантией.</w:t>
            </w:r>
          </w:p>
          <w:p w:rsidR="003F7D26" w:rsidRPr="00554FE0" w:rsidRDefault="003F7D26" w:rsidP="00034EA9">
            <w:pPr>
              <w:keepNext/>
              <w:tabs>
                <w:tab w:val="left" w:pos="851"/>
                <w:tab w:val="left" w:pos="1134"/>
              </w:tabs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A8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93" w:type="pct"/>
          </w:tcPr>
          <w:p w:rsidR="003F7D26" w:rsidRPr="00D43E72" w:rsidRDefault="003F7D26" w:rsidP="00526667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B20C3" w:rsidRDefault="003F7D26" w:rsidP="00526667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58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Default="003F7D26" w:rsidP="00200712">
            <w:pPr>
              <w:keepNext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Отсутствует</w:t>
            </w:r>
          </w:p>
          <w:p w:rsidR="003F7D26" w:rsidRPr="00526667" w:rsidRDefault="003F7D26" w:rsidP="00200712">
            <w:pPr>
              <w:keepNext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E45F41" w:rsidRDefault="003F7D26" w:rsidP="00584B19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E45F41">
              <w:rPr>
                <w:rFonts w:ascii="Times New Roman" w:hAnsi="Times New Roman"/>
                <w:b/>
                <w:sz w:val="26"/>
                <w:szCs w:val="26"/>
              </w:rPr>
              <w:t xml:space="preserve">9. Несоответствие независимой гарантии, предоставленной участником закупки с участием субъектов малого и среднего предпринимательства, требованиям, предусмотренным настоящей статьей, является основанием для отказа в принятии ее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E45F41">
              <w:rPr>
                <w:rFonts w:ascii="Times New Roman" w:hAnsi="Times New Roman"/>
                <w:b/>
                <w:sz w:val="26"/>
                <w:szCs w:val="26"/>
              </w:rPr>
              <w:t>аказчиком.</w:t>
            </w:r>
          </w:p>
          <w:p w:rsidR="003F7D26" w:rsidRPr="00584B19" w:rsidRDefault="003F7D26" w:rsidP="00584B19">
            <w:pPr>
              <w:keepNext/>
              <w:tabs>
                <w:tab w:val="left" w:pos="851"/>
                <w:tab w:val="left" w:pos="1134"/>
              </w:tabs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A8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3" w:type="pct"/>
          </w:tcPr>
          <w:p w:rsidR="003F7D26" w:rsidRPr="00D43E72" w:rsidRDefault="003F7D26" w:rsidP="00623ACD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B20C3" w:rsidRDefault="003F7D26" w:rsidP="00623ACD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AC66E1" w:rsidRDefault="003F7D26" w:rsidP="00FF66E4">
            <w:pPr>
              <w:keepNext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6E1">
              <w:rPr>
                <w:rFonts w:ascii="Times New Roman" w:hAnsi="Times New Roman"/>
                <w:sz w:val="26"/>
                <w:szCs w:val="26"/>
              </w:rPr>
              <w:t>Отсутствует.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244BDF" w:rsidRDefault="003F7D26" w:rsidP="008E70EF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44BDF">
              <w:rPr>
                <w:rFonts w:ascii="Times New Roman" w:hAnsi="Times New Roman"/>
                <w:b/>
                <w:sz w:val="26"/>
                <w:szCs w:val="26"/>
              </w:rPr>
              <w:t xml:space="preserve">10. Заказчик вправе установить требование о предоставлении независимой гарантии в качестве обеспечения исполнения договора, </w:t>
            </w:r>
            <w:r w:rsidRPr="00244BD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заключаемого по результатам любой конкурентной или неконкурентной закупки, проводимой способами, указанными в разделе 6 настоящего Положения.</w:t>
            </w:r>
          </w:p>
          <w:p w:rsidR="003F7D26" w:rsidRPr="008E70EF" w:rsidRDefault="003F7D26" w:rsidP="00FF66E4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0C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93" w:type="pct"/>
          </w:tcPr>
          <w:p w:rsidR="003F7D26" w:rsidRPr="00D43E72" w:rsidRDefault="003F7D26" w:rsidP="00AA6D1A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ч.ч.8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9 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 Положения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B20C3" w:rsidRDefault="003F7D26" w:rsidP="006930E9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ч.11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12 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 Положения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63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3" w:type="pct"/>
          </w:tcPr>
          <w:p w:rsidR="003F7D26" w:rsidRPr="00D43E72" w:rsidRDefault="003F7D26" w:rsidP="001617E2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B20C3" w:rsidRDefault="003F7D26" w:rsidP="00FF66E4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Default="003F7D26" w:rsidP="001617E2">
            <w:pPr>
              <w:keepNext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17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При планировании закупок Заказчик руководствуется Правилами формирования</w:t>
            </w:r>
            <w:r w:rsidRPr="001617E2">
              <w:rPr>
                <w:color w:val="000000"/>
                <w:sz w:val="26"/>
                <w:szCs w:val="26"/>
              </w:rPr>
              <w:br/>
            </w:r>
            <w:r w:rsidRPr="001617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плана закупки товаров (работ, услуг) и требованиями к формированию плана закупки</w:t>
            </w:r>
            <w:r w:rsidRPr="001617E2">
              <w:rPr>
                <w:color w:val="000000"/>
                <w:sz w:val="26"/>
                <w:szCs w:val="26"/>
              </w:rPr>
              <w:br/>
            </w:r>
            <w:r w:rsidRPr="001617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товаров (работ, услуг), утвержденными постановлением Правительства РФ от 17.09.2012</w:t>
            </w:r>
            <w:r w:rsidRPr="001617E2">
              <w:rPr>
                <w:color w:val="000000"/>
                <w:sz w:val="26"/>
                <w:szCs w:val="26"/>
              </w:rPr>
              <w:br/>
            </w:r>
            <w:r w:rsidRPr="001617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932, а также положениями настоящей статьи.</w:t>
            </w:r>
          </w:p>
          <w:p w:rsidR="003F7D26" w:rsidRPr="001617E2" w:rsidRDefault="003F7D26" w:rsidP="001617E2">
            <w:pPr>
              <w:keepNext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1A1616" w:rsidRDefault="003F7D26" w:rsidP="001A1616">
            <w:pPr>
              <w:keepNext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A1616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hyperlink r:id="rId16" w:history="1">
              <w:r w:rsidRPr="001A1616">
                <w:rPr>
                  <w:rFonts w:ascii="Times New Roman" w:hAnsi="Times New Roman"/>
                  <w:sz w:val="26"/>
                  <w:szCs w:val="26"/>
                </w:rPr>
                <w:t>Порядок</w:t>
              </w:r>
            </w:hyperlink>
            <w:r w:rsidRPr="001A1616">
              <w:rPr>
                <w:rFonts w:ascii="Times New Roman" w:hAnsi="Times New Roman"/>
                <w:sz w:val="26"/>
                <w:szCs w:val="26"/>
              </w:rPr>
              <w:t xml:space="preserve"> формирования плана закупки товаров, работ, услуг, </w:t>
            </w:r>
            <w:hyperlink r:id="rId17" w:history="1">
              <w:r w:rsidRPr="001A1616">
                <w:rPr>
                  <w:rFonts w:ascii="Times New Roman" w:hAnsi="Times New Roman"/>
                  <w:sz w:val="26"/>
                  <w:szCs w:val="26"/>
                </w:rPr>
                <w:t>порядок</w:t>
              </w:r>
            </w:hyperlink>
            <w:r w:rsidRPr="001A1616">
              <w:rPr>
                <w:rFonts w:ascii="Times New Roman" w:hAnsi="Times New Roman"/>
                <w:sz w:val="26"/>
                <w:szCs w:val="26"/>
              </w:rPr>
              <w:t xml:space="preserve"> и сроки размещения в единой информационной системе, </w:t>
            </w:r>
            <w:r w:rsidRPr="00B750CB">
              <w:rPr>
                <w:rFonts w:ascii="Times New Roman" w:hAnsi="Times New Roman"/>
                <w:b/>
                <w:sz w:val="26"/>
                <w:szCs w:val="26"/>
              </w:rPr>
              <w:t>на официальном сайте единой информационной системы в информационно-телекоммуникационной сети «Интернет»</w:t>
            </w:r>
            <w:r w:rsidRPr="001A1616">
              <w:rPr>
                <w:rFonts w:ascii="Times New Roman" w:hAnsi="Times New Roman"/>
                <w:sz w:val="26"/>
                <w:szCs w:val="26"/>
              </w:rPr>
              <w:t xml:space="preserve"> такого плана, </w:t>
            </w:r>
            <w:hyperlink r:id="rId18" w:history="1">
              <w:r w:rsidRPr="001A1616">
                <w:rPr>
                  <w:rFonts w:ascii="Times New Roman" w:hAnsi="Times New Roman"/>
                  <w:sz w:val="26"/>
                  <w:szCs w:val="26"/>
                </w:rPr>
                <w:t>требования</w:t>
              </w:r>
            </w:hyperlink>
            <w:r w:rsidRPr="001A1616">
              <w:rPr>
                <w:rFonts w:ascii="Times New Roman" w:hAnsi="Times New Roman"/>
                <w:sz w:val="26"/>
                <w:szCs w:val="26"/>
              </w:rPr>
              <w:t xml:space="preserve"> к форме такого плана устанавливаются Правительством Российской Федерации, а также положениями настоящей статьи. </w:t>
            </w:r>
          </w:p>
          <w:p w:rsidR="003F7D26" w:rsidRPr="001A1616" w:rsidRDefault="003F7D26" w:rsidP="001A1616">
            <w:pPr>
              <w:keepNext/>
              <w:tabs>
                <w:tab w:val="left" w:pos="851"/>
                <w:tab w:val="left" w:pos="1134"/>
              </w:tabs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</w:tcPr>
          <w:p w:rsidR="003F7D26" w:rsidRDefault="003F7D26" w:rsidP="00E8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3" w:type="pct"/>
          </w:tcPr>
          <w:p w:rsidR="003F7D26" w:rsidRPr="00D43E72" w:rsidRDefault="003F7D26" w:rsidP="00E530FC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B20C3" w:rsidRDefault="003F7D26" w:rsidP="006359EF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B50BFE" w:rsidRDefault="003F7D26" w:rsidP="00B50BFE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Отсутствует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A64ED8" w:rsidRDefault="003F7D26" w:rsidP="005F7FC7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A64ED8">
              <w:rPr>
                <w:rStyle w:val="FontStyle13"/>
                <w:b/>
                <w:sz w:val="26"/>
                <w:szCs w:val="26"/>
              </w:rPr>
              <w:t xml:space="preserve">4. </w:t>
            </w:r>
            <w:r w:rsidRPr="00A64ED8">
              <w:rPr>
                <w:rFonts w:ascii="Times New Roman" w:hAnsi="Times New Roman"/>
                <w:b/>
                <w:sz w:val="26"/>
                <w:szCs w:val="26"/>
              </w:rPr>
              <w:t>Членами комиссии по осуществлению закупок не могут быть:</w:t>
            </w:r>
          </w:p>
          <w:p w:rsidR="003F7D26" w:rsidRPr="00A64ED8" w:rsidRDefault="003F7D26" w:rsidP="005F7FC7">
            <w:pPr>
              <w:keepNext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A64ED8">
              <w:rPr>
                <w:rFonts w:ascii="Times New Roman" w:hAnsi="Times New Roman"/>
                <w:b/>
                <w:sz w:val="26"/>
                <w:szCs w:val="26"/>
              </w:rPr>
              <w:t>1) 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</w:t>
            </w:r>
            <w:proofErr w:type="gramEnd"/>
            <w:r w:rsidRPr="00A64ED8">
              <w:rPr>
                <w:rFonts w:ascii="Times New Roman" w:hAnsi="Times New Roman"/>
                <w:b/>
                <w:sz w:val="26"/>
                <w:szCs w:val="26"/>
              </w:rPr>
              <w:t xml:space="preserve"> Понятие «личная заинтересованность» используется в значении, указанном в Федеральном </w:t>
            </w:r>
            <w:hyperlink r:id="rId19" w:history="1">
              <w:r w:rsidRPr="00A64ED8">
                <w:rPr>
                  <w:rFonts w:ascii="Times New Roman" w:hAnsi="Times New Roman"/>
                  <w:b/>
                  <w:sz w:val="26"/>
                  <w:szCs w:val="26"/>
                </w:rPr>
                <w:t>законе</w:t>
              </w:r>
            </w:hyperlink>
            <w:r w:rsidRPr="00A64ED8">
              <w:rPr>
                <w:rFonts w:ascii="Times New Roman" w:hAnsi="Times New Roman"/>
                <w:b/>
                <w:sz w:val="26"/>
                <w:szCs w:val="26"/>
              </w:rPr>
              <w:t xml:space="preserve"> от 25 декабря 2008 года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Pr="00A64ED8">
              <w:rPr>
                <w:rFonts w:ascii="Times New Roman" w:hAnsi="Times New Roman"/>
                <w:b/>
                <w:sz w:val="26"/>
                <w:szCs w:val="26"/>
              </w:rPr>
              <w:t xml:space="preserve"> 273-ФЗ «О противодействии коррупции»;</w:t>
            </w:r>
          </w:p>
          <w:p w:rsidR="003F7D26" w:rsidRPr="00A64ED8" w:rsidRDefault="003F7D26" w:rsidP="005F7FC7">
            <w:pPr>
              <w:keepNext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A64ED8">
              <w:rPr>
                <w:rFonts w:ascii="Times New Roman" w:hAnsi="Times New Roman"/>
                <w:b/>
                <w:sz w:val="26"/>
                <w:szCs w:val="26"/>
              </w:rPr>
              <w:t>2)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      </w:r>
          </w:p>
          <w:p w:rsidR="003F7D26" w:rsidRPr="00A64ED8" w:rsidRDefault="003F7D26" w:rsidP="005F7FC7">
            <w:pPr>
              <w:keepNext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A64ED8">
              <w:rPr>
                <w:rFonts w:ascii="Times New Roman" w:hAnsi="Times New Roman"/>
                <w:b/>
                <w:sz w:val="26"/>
                <w:szCs w:val="26"/>
              </w:rPr>
              <w:t xml:space="preserve">3) иные физические лица в случаях, определенных настоящим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A64ED8">
              <w:rPr>
                <w:rFonts w:ascii="Times New Roman" w:hAnsi="Times New Roman"/>
                <w:b/>
                <w:sz w:val="26"/>
                <w:szCs w:val="26"/>
              </w:rPr>
              <w:t>оложением.</w:t>
            </w:r>
          </w:p>
          <w:p w:rsidR="003F7D26" w:rsidRPr="005F7FC7" w:rsidRDefault="003F7D26" w:rsidP="005F7FC7">
            <w:pPr>
              <w:keepNext/>
              <w:tabs>
                <w:tab w:val="left" w:pos="851"/>
                <w:tab w:val="left" w:pos="1134"/>
              </w:tabs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</w:tcPr>
          <w:p w:rsidR="003F7D26" w:rsidRDefault="003F7D26" w:rsidP="00FF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93" w:type="pct"/>
          </w:tcPr>
          <w:p w:rsidR="003F7D26" w:rsidRPr="00D43E72" w:rsidRDefault="003F7D26" w:rsidP="008A601E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B20C3" w:rsidRDefault="003F7D26" w:rsidP="006359EF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9569E5" w:rsidRDefault="003F7D26" w:rsidP="005404ED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Отсутствует</w:t>
            </w:r>
            <w:r w:rsidRPr="009569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C421FE" w:rsidRDefault="003F7D26" w:rsidP="00EA553B">
            <w:pPr>
              <w:keepNext/>
              <w:tabs>
                <w:tab w:val="left" w:pos="851"/>
                <w:tab w:val="left" w:pos="1134"/>
              </w:tabs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 w:rsidRPr="00C421FE">
              <w:rPr>
                <w:rFonts w:ascii="Times New Roman" w:hAnsi="Times New Roman"/>
                <w:b/>
                <w:sz w:val="26"/>
                <w:szCs w:val="26"/>
              </w:rPr>
              <w:t xml:space="preserve">5. Член комиссии по осуществлению закупок обязан незамедлительно сообщить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C421FE">
              <w:rPr>
                <w:rFonts w:ascii="Times New Roman" w:hAnsi="Times New Roman"/>
                <w:b/>
                <w:sz w:val="26"/>
                <w:szCs w:val="26"/>
              </w:rPr>
              <w:t xml:space="preserve">аказчику, принявшему решение о создании комиссии по осуществлению закупок, о возникновении обстоятельств, предусмотренных </w:t>
            </w:r>
            <w:hyperlink r:id="rId20" w:history="1">
              <w:r w:rsidRPr="00C421FE">
                <w:rPr>
                  <w:rFonts w:ascii="Times New Roman" w:hAnsi="Times New Roman"/>
                  <w:b/>
                  <w:sz w:val="26"/>
                  <w:szCs w:val="26"/>
                </w:rPr>
                <w:t>частью 4</w:t>
              </w:r>
            </w:hyperlink>
            <w:r w:rsidRPr="00C421FE">
              <w:rPr>
                <w:rFonts w:ascii="Times New Roman" w:hAnsi="Times New Roman"/>
                <w:b/>
                <w:sz w:val="26"/>
                <w:szCs w:val="26"/>
              </w:rPr>
              <w:t xml:space="preserve"> настоящей статьи. </w:t>
            </w:r>
            <w:proofErr w:type="gramStart"/>
            <w:r w:rsidRPr="00C421FE">
              <w:rPr>
                <w:rFonts w:ascii="Times New Roman" w:hAnsi="Times New Roman"/>
                <w:b/>
                <w:sz w:val="26"/>
                <w:szCs w:val="26"/>
              </w:rPr>
              <w:t xml:space="preserve">В случае выявления в составе комиссии по осуществлению закупок физических лиц, указанных в </w:t>
            </w:r>
            <w:hyperlink r:id="rId21" w:history="1">
              <w:r w:rsidRPr="00C421FE">
                <w:rPr>
                  <w:rFonts w:ascii="Times New Roman" w:hAnsi="Times New Roman"/>
                  <w:b/>
                  <w:sz w:val="26"/>
                  <w:szCs w:val="26"/>
                </w:rPr>
                <w:t>части</w:t>
              </w:r>
              <w:r w:rsidRPr="00C421FE">
                <w:rPr>
                  <w:rFonts w:ascii="Times New Roman" w:hAnsi="Times New Roman"/>
                  <w:b/>
                  <w:color w:val="0000FF"/>
                  <w:sz w:val="26"/>
                  <w:szCs w:val="26"/>
                </w:rPr>
                <w:t xml:space="preserve"> </w:t>
              </w:r>
            </w:hyperlink>
            <w:r w:rsidRPr="00C421FE">
              <w:rPr>
                <w:rFonts w:ascii="Times New Roman" w:hAnsi="Times New Roman"/>
                <w:b/>
                <w:sz w:val="26"/>
                <w:szCs w:val="26"/>
              </w:rPr>
              <w:t xml:space="preserve">4 настоящей статьи,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C421FE">
              <w:rPr>
                <w:rFonts w:ascii="Times New Roman" w:hAnsi="Times New Roman"/>
                <w:b/>
                <w:sz w:val="26"/>
                <w:szCs w:val="26"/>
              </w:rPr>
              <w:t xml:space="preserve">аказчик, принявший решение о создании комиссии по осуществлению закупок, обязан незамедлительно заменить их другими физическими лицами, соответствующими требованиям, предусмотренным положениями </w:t>
            </w:r>
            <w:hyperlink r:id="rId22" w:history="1">
              <w:r w:rsidRPr="00C421FE">
                <w:rPr>
                  <w:rFonts w:ascii="Times New Roman" w:hAnsi="Times New Roman"/>
                  <w:b/>
                  <w:sz w:val="26"/>
                  <w:szCs w:val="26"/>
                </w:rPr>
                <w:t>части</w:t>
              </w:r>
              <w:r w:rsidRPr="00C421FE">
                <w:rPr>
                  <w:rFonts w:ascii="Times New Roman" w:hAnsi="Times New Roman"/>
                  <w:b/>
                  <w:color w:val="0000FF"/>
                  <w:sz w:val="26"/>
                  <w:szCs w:val="26"/>
                </w:rPr>
                <w:t xml:space="preserve"> </w:t>
              </w:r>
            </w:hyperlink>
            <w:r w:rsidRPr="00C421FE">
              <w:rPr>
                <w:rFonts w:ascii="Times New Roman" w:hAnsi="Times New Roman"/>
                <w:b/>
                <w:sz w:val="26"/>
                <w:szCs w:val="26"/>
              </w:rPr>
              <w:t>4 настоящей статьи.</w:t>
            </w:r>
            <w:proofErr w:type="gramEnd"/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63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3" w:type="pct"/>
          </w:tcPr>
          <w:p w:rsidR="003F7D26" w:rsidRPr="00D43E72" w:rsidRDefault="003F7D26" w:rsidP="00AA624A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ч.4 и 5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 Положения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B20C3" w:rsidRDefault="003F7D26" w:rsidP="007F2A5B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ч.6 и 7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 Положения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63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3" w:type="pct"/>
          </w:tcPr>
          <w:p w:rsidR="003F7D26" w:rsidRPr="00D43E72" w:rsidRDefault="003F7D26" w:rsidP="00692074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D43E72" w:rsidRDefault="003F7D26" w:rsidP="00FF66E4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442FB4" w:rsidTr="003F7D26">
        <w:trPr>
          <w:trHeight w:val="20"/>
        </w:trPr>
        <w:tc>
          <w:tcPr>
            <w:tcW w:w="260" w:type="pct"/>
            <w:vAlign w:val="center"/>
          </w:tcPr>
          <w:p w:rsidR="003F7D26" w:rsidRPr="00442FB4" w:rsidRDefault="003F7D26" w:rsidP="00442F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pct"/>
          </w:tcPr>
          <w:p w:rsidR="003F7D26" w:rsidRPr="00442FB4" w:rsidRDefault="003F7D26" w:rsidP="00442FB4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442FB4">
              <w:rPr>
                <w:rFonts w:ascii="Times New Roman" w:hAnsi="Times New Roman"/>
                <w:sz w:val="26"/>
                <w:szCs w:val="26"/>
              </w:rPr>
              <w:t>Отсутствует.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766599" w:rsidRDefault="003F7D26" w:rsidP="00442FB4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66599">
              <w:rPr>
                <w:rFonts w:ascii="Times New Roman" w:hAnsi="Times New Roman"/>
                <w:b/>
                <w:sz w:val="26"/>
                <w:szCs w:val="26"/>
              </w:rPr>
              <w:t xml:space="preserve">8. Руководитель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766599">
              <w:rPr>
                <w:rFonts w:ascii="Times New Roman" w:hAnsi="Times New Roman"/>
                <w:b/>
                <w:sz w:val="26"/>
                <w:szCs w:val="26"/>
              </w:rPr>
              <w:t xml:space="preserve">аказчика,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</w:t>
            </w:r>
            <w:hyperlink r:id="rId23" w:history="1">
              <w:r w:rsidRPr="00766599">
                <w:rPr>
                  <w:rFonts w:ascii="Times New Roman" w:hAnsi="Times New Roman"/>
                  <w:b/>
                  <w:sz w:val="26"/>
                  <w:szCs w:val="26"/>
                </w:rPr>
                <w:t>законом</w:t>
              </w:r>
            </w:hyperlink>
            <w:r w:rsidRPr="00766599">
              <w:rPr>
                <w:rFonts w:ascii="Times New Roman" w:hAnsi="Times New Roman"/>
                <w:b/>
                <w:sz w:val="26"/>
                <w:szCs w:val="26"/>
              </w:rPr>
              <w:t xml:space="preserve"> от 25 декабря 2008 года № 273-ФЗ «О противодействии коррупции».</w:t>
            </w:r>
          </w:p>
          <w:p w:rsidR="003F7D26" w:rsidRPr="00442FB4" w:rsidRDefault="003F7D26" w:rsidP="00442FB4">
            <w:pPr>
              <w:keepNext/>
              <w:tabs>
                <w:tab w:val="left" w:pos="851"/>
                <w:tab w:val="left" w:pos="1134"/>
              </w:tabs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63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3" w:type="pct"/>
          </w:tcPr>
          <w:p w:rsidR="003F7D26" w:rsidRPr="00D43E72" w:rsidRDefault="003F7D26" w:rsidP="00A5086C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D43E72" w:rsidRDefault="003F7D26" w:rsidP="00A5086C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Default="003F7D26" w:rsidP="005D428B">
            <w:pPr>
              <w:keepNext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42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proofErr w:type="gramStart"/>
            <w:r w:rsidRPr="005D42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осуществлении закупки, за исключением неконкурентных закупок,</w:t>
            </w:r>
            <w:r w:rsidRPr="005D428B">
              <w:rPr>
                <w:color w:val="000000"/>
                <w:sz w:val="26"/>
                <w:szCs w:val="26"/>
              </w:rPr>
              <w:br/>
            </w:r>
            <w:r w:rsidRPr="00281BF5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определенных настоящим Положением, в том числе закупки у единственного поставщика</w:t>
            </w:r>
            <w:r w:rsidRPr="00281BF5">
              <w:rPr>
                <w:strike/>
                <w:color w:val="000000"/>
                <w:sz w:val="26"/>
                <w:szCs w:val="26"/>
              </w:rPr>
              <w:br/>
            </w:r>
            <w:r w:rsidRPr="00281BF5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(исполнителя, подрядчика), а также конкурентной закупки, осуществляемой закрытым</w:t>
            </w:r>
            <w:r w:rsidRPr="00281BF5">
              <w:rPr>
                <w:strike/>
                <w:color w:val="000000"/>
                <w:sz w:val="26"/>
                <w:szCs w:val="26"/>
              </w:rPr>
              <w:br/>
            </w:r>
            <w:r w:rsidRPr="00281BF5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способом, и случаев, предусмотренных частями 3 и 4 настоящей статьи, в единой</w:t>
            </w:r>
            <w:r w:rsidRPr="00281BF5">
              <w:rPr>
                <w:strike/>
                <w:color w:val="000000"/>
                <w:sz w:val="26"/>
                <w:szCs w:val="26"/>
              </w:rPr>
              <w:br/>
            </w:r>
            <w:r w:rsidRPr="00281BF5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информационной системе размещается следующая информация о закупке:</w:t>
            </w:r>
            <w:r w:rsidRPr="005D428B">
              <w:rPr>
                <w:color w:val="000000"/>
                <w:sz w:val="26"/>
                <w:szCs w:val="26"/>
              </w:rPr>
              <w:br/>
            </w:r>
            <w:r w:rsidRPr="005D42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а) извещение об осуществлении конкурентной закупки;</w:t>
            </w:r>
            <w:proofErr w:type="gramEnd"/>
            <w:r w:rsidRPr="005D428B">
              <w:rPr>
                <w:color w:val="000000"/>
                <w:sz w:val="26"/>
                <w:szCs w:val="26"/>
              </w:rPr>
              <w:br/>
            </w:r>
            <w:proofErr w:type="gramStart"/>
            <w:r w:rsidRPr="005D42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документация о конкурентной закупке, за </w:t>
            </w:r>
            <w:r w:rsidRPr="005D42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исключением запроса котировок;</w:t>
            </w:r>
            <w:r w:rsidRPr="005D428B">
              <w:rPr>
                <w:color w:val="000000"/>
                <w:sz w:val="26"/>
                <w:szCs w:val="26"/>
              </w:rPr>
              <w:br/>
            </w:r>
            <w:r w:rsidRPr="005D42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в) проект договора, являющийся неотъемлемой частью извещения об</w:t>
            </w:r>
            <w:r w:rsidRPr="005D428B">
              <w:rPr>
                <w:color w:val="000000"/>
                <w:sz w:val="26"/>
                <w:szCs w:val="26"/>
              </w:rPr>
              <w:br/>
            </w:r>
            <w:r w:rsidRPr="005D42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осуществлении конкурентной закупки и документации о конкурентной закупке;</w:t>
            </w:r>
            <w:r w:rsidRPr="005D428B">
              <w:rPr>
                <w:color w:val="000000"/>
                <w:sz w:val="26"/>
                <w:szCs w:val="26"/>
              </w:rPr>
              <w:br/>
            </w:r>
            <w:r w:rsidRPr="005D42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г) изменения, внесенные в извещение об осуществлении конкурентной закупки </w:t>
            </w:r>
            <w:r w:rsidRPr="00FF5972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и</w:t>
            </w:r>
            <w:r w:rsidRPr="00FF5972">
              <w:rPr>
                <w:strike/>
                <w:color w:val="000000"/>
                <w:sz w:val="26"/>
                <w:szCs w:val="26"/>
              </w:rPr>
              <w:br/>
            </w:r>
            <w:r w:rsidRPr="00FF5972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документацию о конкурентной закупке</w:t>
            </w:r>
            <w:r w:rsidRPr="005D42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  <w:r w:rsidRPr="005D428B">
              <w:rPr>
                <w:color w:val="000000"/>
                <w:sz w:val="26"/>
                <w:szCs w:val="26"/>
              </w:rPr>
              <w:br/>
            </w:r>
            <w:proofErr w:type="spellStart"/>
            <w:r w:rsidRPr="005D42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spellEnd"/>
            <w:r w:rsidRPr="005D42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разъяснения документации о конкурентной закупке;</w:t>
            </w:r>
            <w:r w:rsidRPr="005D428B">
              <w:rPr>
                <w:color w:val="000000"/>
                <w:sz w:val="26"/>
                <w:szCs w:val="26"/>
              </w:rPr>
              <w:br/>
            </w:r>
            <w:r w:rsidRPr="005D42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е) протоколы, составляемые в ходе осуществления закупки;</w:t>
            </w:r>
            <w:proofErr w:type="gramEnd"/>
            <w:r w:rsidRPr="005D428B">
              <w:rPr>
                <w:color w:val="000000"/>
                <w:sz w:val="26"/>
                <w:szCs w:val="26"/>
              </w:rPr>
              <w:br/>
            </w:r>
            <w:r w:rsidRPr="005D42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ж) итоговый протокол;</w:t>
            </w:r>
            <w:r w:rsidRPr="005D428B">
              <w:rPr>
                <w:color w:val="000000"/>
                <w:sz w:val="26"/>
                <w:szCs w:val="26"/>
              </w:rPr>
              <w:br/>
            </w:r>
            <w:proofErr w:type="spellStart"/>
            <w:r w:rsidRPr="005D42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proofErr w:type="spellEnd"/>
            <w:r w:rsidRPr="005D42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иная информация</w:t>
            </w:r>
            <w:r w:rsidRPr="005D428B">
              <w:rPr>
                <w:rFonts w:ascii="Calibri" w:hAnsi="Calibri"/>
                <w:color w:val="000000"/>
                <w:sz w:val="26"/>
                <w:szCs w:val="26"/>
              </w:rPr>
              <w:t xml:space="preserve">, </w:t>
            </w:r>
            <w:r w:rsidRPr="00FF5972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размещение которой в единой информационной системе</w:t>
            </w:r>
            <w:r w:rsidRPr="005D428B">
              <w:rPr>
                <w:color w:val="000000"/>
                <w:sz w:val="26"/>
                <w:szCs w:val="26"/>
              </w:rPr>
              <w:br/>
            </w:r>
            <w:r w:rsidRPr="005D42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предусмотрено Законом.</w:t>
            </w:r>
          </w:p>
          <w:p w:rsidR="003F7D26" w:rsidRPr="005D428B" w:rsidRDefault="003F7D26" w:rsidP="005D428B">
            <w:pPr>
              <w:keepNext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826998" w:rsidRDefault="003F7D26" w:rsidP="0082699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2699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При осуществлении закупки </w:t>
            </w:r>
            <w:r w:rsidRPr="00826998">
              <w:rPr>
                <w:rFonts w:ascii="Times New Roman" w:hAnsi="Times New Roman"/>
                <w:bCs/>
                <w:sz w:val="26"/>
                <w:szCs w:val="26"/>
              </w:rPr>
              <w:t xml:space="preserve">в единой информационной системе, </w:t>
            </w:r>
            <w:r w:rsidRPr="007414E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 официальном сайте, </w:t>
            </w:r>
            <w:r w:rsidRPr="007414E0">
              <w:rPr>
                <w:rFonts w:ascii="Times New Roman" w:hAnsi="Times New Roman"/>
                <w:b/>
                <w:sz w:val="26"/>
                <w:szCs w:val="26"/>
              </w:rPr>
              <w:t xml:space="preserve">на официальном сайте </w:t>
            </w:r>
            <w:r w:rsidRPr="007414E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единой информационной системы в информационно-телекоммуникационной сети «Интернет» </w:t>
            </w:r>
            <w:r w:rsidRPr="00826998">
              <w:rPr>
                <w:rFonts w:ascii="Times New Roman" w:hAnsi="Times New Roman"/>
                <w:bCs/>
                <w:sz w:val="26"/>
                <w:szCs w:val="26"/>
              </w:rPr>
              <w:t xml:space="preserve">за исключением </w:t>
            </w:r>
            <w:proofErr w:type="spellStart"/>
            <w:r w:rsidRPr="00826998">
              <w:rPr>
                <w:rFonts w:ascii="Times New Roman" w:hAnsi="Times New Roman"/>
                <w:bCs/>
                <w:sz w:val="26"/>
                <w:szCs w:val="26"/>
              </w:rPr>
              <w:t>неконкуретных</w:t>
            </w:r>
            <w:proofErr w:type="spellEnd"/>
            <w:r w:rsidRPr="00826998">
              <w:rPr>
                <w:rFonts w:ascii="Times New Roman" w:hAnsi="Times New Roman"/>
                <w:bCs/>
                <w:sz w:val="26"/>
                <w:szCs w:val="26"/>
              </w:rPr>
              <w:t xml:space="preserve"> закупок и случаев, предусмотренных Законом, размещаются</w:t>
            </w:r>
            <w:r w:rsidRPr="0082699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F7D26" w:rsidRPr="00826998" w:rsidRDefault="003F7D26" w:rsidP="00826998">
            <w:pPr>
              <w:pStyle w:val="a3"/>
              <w:keepNext/>
              <w:numPr>
                <w:ilvl w:val="0"/>
                <w:numId w:val="30"/>
              </w:numPr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  <w:r w:rsidRPr="00826998">
              <w:rPr>
                <w:rFonts w:ascii="Times New Roman" w:hAnsi="Times New Roman"/>
                <w:sz w:val="26"/>
                <w:szCs w:val="26"/>
              </w:rPr>
              <w:t>извещение об осуществлении конкурентной закупки;</w:t>
            </w:r>
          </w:p>
          <w:p w:rsidR="003F7D26" w:rsidRPr="00826998" w:rsidRDefault="003F7D26" w:rsidP="00826998">
            <w:pPr>
              <w:pStyle w:val="a3"/>
              <w:keepNext/>
              <w:numPr>
                <w:ilvl w:val="0"/>
                <w:numId w:val="30"/>
              </w:numPr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  <w:r w:rsidRPr="00826998">
              <w:rPr>
                <w:rFonts w:ascii="Times New Roman" w:hAnsi="Times New Roman"/>
                <w:sz w:val="26"/>
                <w:szCs w:val="26"/>
              </w:rPr>
              <w:t xml:space="preserve">документация </w:t>
            </w:r>
            <w:r w:rsidRPr="0082699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826998">
              <w:rPr>
                <w:sz w:val="26"/>
                <w:szCs w:val="26"/>
              </w:rPr>
              <w:t xml:space="preserve"> </w:t>
            </w:r>
            <w:r w:rsidRPr="00826998">
              <w:rPr>
                <w:rFonts w:ascii="Times New Roman" w:hAnsi="Times New Roman"/>
                <w:bCs/>
                <w:sz w:val="26"/>
                <w:szCs w:val="26"/>
              </w:rPr>
              <w:t>конкурентной закупке, за исключением запроса котировок;</w:t>
            </w:r>
          </w:p>
          <w:p w:rsidR="003F7D26" w:rsidRPr="00826998" w:rsidRDefault="003F7D26" w:rsidP="00826998">
            <w:pPr>
              <w:pStyle w:val="a3"/>
              <w:keepNext/>
              <w:numPr>
                <w:ilvl w:val="0"/>
                <w:numId w:val="30"/>
              </w:numPr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  <w:r w:rsidRPr="00826998">
              <w:rPr>
                <w:rFonts w:ascii="Times New Roman" w:hAnsi="Times New Roman"/>
                <w:sz w:val="26"/>
                <w:szCs w:val="26"/>
              </w:rPr>
              <w:t xml:space="preserve">проект договора, являющийся неотъемлемой частью извещения об осуществлении конкурентной закупки и документации </w:t>
            </w:r>
            <w:r w:rsidRPr="0082699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8269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6998">
              <w:rPr>
                <w:rFonts w:ascii="Times New Roman" w:hAnsi="Times New Roman"/>
                <w:bCs/>
                <w:sz w:val="26"/>
                <w:szCs w:val="26"/>
              </w:rPr>
              <w:t>конкурентной закупке;</w:t>
            </w:r>
          </w:p>
          <w:p w:rsidR="003F7D26" w:rsidRPr="00826998" w:rsidRDefault="003F7D26" w:rsidP="00826998">
            <w:pPr>
              <w:pStyle w:val="a3"/>
              <w:keepNext/>
              <w:numPr>
                <w:ilvl w:val="0"/>
                <w:numId w:val="30"/>
              </w:numPr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  <w:r w:rsidRPr="00826998">
              <w:rPr>
                <w:rFonts w:ascii="Times New Roman" w:hAnsi="Times New Roman"/>
                <w:sz w:val="26"/>
                <w:szCs w:val="26"/>
              </w:rPr>
              <w:t>изменения, внесенные</w:t>
            </w:r>
            <w:r w:rsidRPr="00826998" w:rsidDel="001E1A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6998">
              <w:rPr>
                <w:rFonts w:ascii="Times New Roman" w:hAnsi="Times New Roman"/>
                <w:sz w:val="26"/>
                <w:szCs w:val="26"/>
              </w:rPr>
              <w:t>в извещение и документацию о конкурентной закупке;</w:t>
            </w:r>
          </w:p>
          <w:p w:rsidR="003F7D26" w:rsidRPr="00826998" w:rsidRDefault="003F7D26" w:rsidP="00826998">
            <w:pPr>
              <w:pStyle w:val="a3"/>
              <w:keepNext/>
              <w:numPr>
                <w:ilvl w:val="0"/>
                <w:numId w:val="30"/>
              </w:numPr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  <w:r w:rsidRPr="00826998">
              <w:rPr>
                <w:rFonts w:ascii="Times New Roman" w:hAnsi="Times New Roman"/>
                <w:sz w:val="26"/>
                <w:szCs w:val="26"/>
              </w:rPr>
              <w:t>разъяснения документации о конкурентной закупке;</w:t>
            </w:r>
          </w:p>
          <w:p w:rsidR="003F7D26" w:rsidRPr="00826998" w:rsidRDefault="003F7D26" w:rsidP="00826998">
            <w:pPr>
              <w:pStyle w:val="a3"/>
              <w:keepNext/>
              <w:numPr>
                <w:ilvl w:val="0"/>
                <w:numId w:val="30"/>
              </w:numPr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  <w:r w:rsidRPr="00826998">
              <w:rPr>
                <w:rFonts w:ascii="Times New Roman" w:hAnsi="Times New Roman"/>
                <w:sz w:val="26"/>
                <w:szCs w:val="26"/>
              </w:rPr>
              <w:t>протоколы, составляемые при осуществлении закупки;</w:t>
            </w:r>
          </w:p>
          <w:p w:rsidR="003F7D26" w:rsidRPr="00826998" w:rsidRDefault="003F7D26" w:rsidP="00826998">
            <w:pPr>
              <w:pStyle w:val="a3"/>
              <w:keepNext/>
              <w:numPr>
                <w:ilvl w:val="0"/>
                <w:numId w:val="30"/>
              </w:numPr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  <w:r w:rsidRPr="00826998">
              <w:rPr>
                <w:rFonts w:ascii="Times New Roman" w:hAnsi="Times New Roman"/>
                <w:sz w:val="26"/>
                <w:szCs w:val="26"/>
              </w:rPr>
              <w:lastRenderedPageBreak/>
              <w:t>итоговый протокол;</w:t>
            </w:r>
          </w:p>
          <w:p w:rsidR="003F7D26" w:rsidRPr="00826998" w:rsidRDefault="003F7D26" w:rsidP="00826998">
            <w:pPr>
              <w:pStyle w:val="a3"/>
              <w:keepNext/>
              <w:numPr>
                <w:ilvl w:val="0"/>
                <w:numId w:val="30"/>
              </w:numPr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  <w:r w:rsidRPr="00826998">
              <w:rPr>
                <w:rFonts w:ascii="Times New Roman" w:hAnsi="Times New Roman"/>
                <w:sz w:val="26"/>
                <w:szCs w:val="26"/>
              </w:rPr>
              <w:t>иная дополнительная информация, предусмотренная Законом.</w:t>
            </w:r>
          </w:p>
          <w:p w:rsidR="003F7D26" w:rsidRPr="00826998" w:rsidRDefault="003F7D26" w:rsidP="00826998">
            <w:pPr>
              <w:keepNext/>
              <w:tabs>
                <w:tab w:val="left" w:pos="851"/>
                <w:tab w:val="left" w:pos="1134"/>
              </w:tabs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63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93" w:type="pct"/>
          </w:tcPr>
          <w:p w:rsidR="003F7D26" w:rsidRPr="00D43E72" w:rsidRDefault="003F7D26" w:rsidP="00825D58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п.2 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D43E72" w:rsidRDefault="003F7D26" w:rsidP="00825D58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п.2 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7A1140" w:rsidTr="003F7D26">
        <w:trPr>
          <w:trHeight w:val="20"/>
        </w:trPr>
        <w:tc>
          <w:tcPr>
            <w:tcW w:w="260" w:type="pct"/>
            <w:vAlign w:val="center"/>
          </w:tcPr>
          <w:p w:rsidR="003F7D26" w:rsidRPr="007A1140" w:rsidRDefault="003F7D26" w:rsidP="007A11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pct"/>
          </w:tcPr>
          <w:p w:rsidR="003F7D26" w:rsidRPr="007A1140" w:rsidRDefault="003F7D26" w:rsidP="007A1140">
            <w:pPr>
              <w:keepNext/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</w:rPr>
            </w:pPr>
            <w:r w:rsidRPr="007A1140">
              <w:rPr>
                <w:rFonts w:ascii="Times New Roman" w:hAnsi="Times New Roman"/>
                <w:sz w:val="26"/>
                <w:szCs w:val="26"/>
              </w:rPr>
              <w:t xml:space="preserve">2) о закупке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</w:t>
            </w:r>
            <w:r w:rsidRPr="007A1140">
              <w:rPr>
                <w:rFonts w:ascii="Times New Roman" w:hAnsi="Times New Roman"/>
                <w:strike/>
                <w:sz w:val="26"/>
                <w:szCs w:val="26"/>
              </w:rPr>
              <w:t>банковских</w:t>
            </w:r>
            <w:r w:rsidRPr="007A1140">
              <w:rPr>
                <w:rFonts w:ascii="Times New Roman" w:hAnsi="Times New Roman"/>
                <w:sz w:val="26"/>
                <w:szCs w:val="26"/>
              </w:rPr>
              <w:t xml:space="preserve">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депозитариев;</w:t>
            </w:r>
          </w:p>
          <w:p w:rsidR="003F7D26" w:rsidRPr="007A1140" w:rsidRDefault="003F7D26" w:rsidP="007A1140">
            <w:pPr>
              <w:keepNext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7A1140" w:rsidRDefault="003F7D26" w:rsidP="007A1140">
            <w:pPr>
              <w:keepNext/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</w:rPr>
            </w:pPr>
            <w:r w:rsidRPr="007A1140">
              <w:rPr>
                <w:rFonts w:ascii="Times New Roman" w:hAnsi="Times New Roman"/>
                <w:sz w:val="26"/>
                <w:szCs w:val="26"/>
              </w:rPr>
              <w:t xml:space="preserve">2) о закупке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</w:t>
            </w:r>
            <w:r w:rsidRPr="007A1140">
              <w:rPr>
                <w:rFonts w:ascii="Times New Roman" w:hAnsi="Times New Roman"/>
                <w:b/>
                <w:sz w:val="26"/>
                <w:szCs w:val="26"/>
              </w:rPr>
              <w:t xml:space="preserve">независимых </w:t>
            </w:r>
            <w:r w:rsidRPr="007A1140">
              <w:rPr>
                <w:rFonts w:ascii="Times New Roman" w:hAnsi="Times New Roman"/>
                <w:sz w:val="26"/>
                <w:szCs w:val="26"/>
              </w:rPr>
              <w:t>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депозитариев;</w:t>
            </w:r>
          </w:p>
          <w:p w:rsidR="003F7D26" w:rsidRPr="007A1140" w:rsidRDefault="003F7D26" w:rsidP="007A1140">
            <w:pPr>
              <w:keepNext/>
              <w:tabs>
                <w:tab w:val="left" w:pos="851"/>
                <w:tab w:val="left" w:pos="1134"/>
              </w:tabs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63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3" w:type="pct"/>
          </w:tcPr>
          <w:p w:rsidR="003F7D26" w:rsidRPr="00D43E72" w:rsidRDefault="003F7D26" w:rsidP="004A790D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п.9 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D43E72" w:rsidRDefault="003F7D26" w:rsidP="00FF66E4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п.9 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865DD5" w:rsidRDefault="003F7D26" w:rsidP="00865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865D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9) способ обеспечения заявки на участие в закупке </w:t>
            </w:r>
            <w:r w:rsidRPr="00865DD5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и иные требования к такому</w:t>
            </w:r>
            <w:r w:rsidRPr="00865DD5">
              <w:rPr>
                <w:strike/>
                <w:color w:val="000000"/>
                <w:sz w:val="26"/>
                <w:szCs w:val="26"/>
              </w:rPr>
              <w:br/>
            </w:r>
            <w:r w:rsidRPr="00865DD5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 xml:space="preserve">обеспечению (в том числе размер </w:t>
            </w:r>
            <w:r w:rsidRPr="00865DD5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lastRenderedPageBreak/>
              <w:t>обеспечения, условия банковской гарантии</w:t>
            </w:r>
            <w:r w:rsidRPr="004A3132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, срок и</w:t>
            </w:r>
            <w:r w:rsidRPr="004A3132">
              <w:rPr>
                <w:strike/>
                <w:color w:val="000000"/>
                <w:sz w:val="26"/>
                <w:szCs w:val="26"/>
              </w:rPr>
              <w:br/>
            </w:r>
            <w:r w:rsidRPr="004A3132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порядок</w:t>
            </w:r>
            <w:r w:rsidRPr="00865D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предоставления, </w:t>
            </w:r>
            <w:r w:rsidRPr="00865DD5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удержания и возврата обеспечения заявки),</w:t>
            </w:r>
            <w:r w:rsidRPr="00865D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случае</w:t>
            </w:r>
            <w:r w:rsidRPr="00865DD5">
              <w:rPr>
                <w:color w:val="000000"/>
                <w:sz w:val="26"/>
                <w:szCs w:val="26"/>
              </w:rPr>
              <w:br/>
            </w:r>
            <w:r w:rsidRPr="00865D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установления </w:t>
            </w:r>
            <w:r w:rsidRPr="00865DD5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Заказчиком</w:t>
            </w:r>
            <w:r w:rsidRPr="00865D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требования обеспечения заявки на участие в закупке;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530AB" w:rsidRDefault="003F7D26" w:rsidP="00B530AB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0A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9) размер обеспечения заявки на участие в закупке, </w:t>
            </w:r>
            <w:r w:rsidRPr="004A3132">
              <w:rPr>
                <w:rFonts w:ascii="Times New Roman" w:hAnsi="Times New Roman"/>
                <w:b/>
                <w:sz w:val="26"/>
                <w:szCs w:val="26"/>
              </w:rPr>
              <w:t>порядок и срок</w:t>
            </w:r>
            <w:r w:rsidRPr="00B530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3132">
              <w:rPr>
                <w:rFonts w:ascii="Times New Roman" w:hAnsi="Times New Roman"/>
                <w:b/>
                <w:sz w:val="26"/>
                <w:szCs w:val="26"/>
              </w:rPr>
              <w:t>его</w:t>
            </w:r>
            <w:r w:rsidRPr="00B530AB">
              <w:rPr>
                <w:rFonts w:ascii="Times New Roman" w:hAnsi="Times New Roman"/>
                <w:sz w:val="26"/>
                <w:szCs w:val="26"/>
              </w:rPr>
              <w:t xml:space="preserve"> предоставления в случае установления требования обеспечения заявки на участие в закупке;</w:t>
            </w:r>
          </w:p>
          <w:p w:rsidR="003F7D26" w:rsidRPr="005B20C3" w:rsidRDefault="003F7D26" w:rsidP="00FF66E4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93" w:type="pct"/>
          </w:tcPr>
          <w:p w:rsidR="003F7D26" w:rsidRPr="00D43E72" w:rsidRDefault="003F7D26" w:rsidP="0023187D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п.10 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B20C3" w:rsidRDefault="003F7D26" w:rsidP="00FF66E4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п.10 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AD46A3" w:rsidTr="003F7D26">
        <w:trPr>
          <w:trHeight w:val="20"/>
        </w:trPr>
        <w:tc>
          <w:tcPr>
            <w:tcW w:w="260" w:type="pct"/>
            <w:vAlign w:val="center"/>
          </w:tcPr>
          <w:p w:rsidR="003F7D26" w:rsidRPr="00AD46A3" w:rsidRDefault="003F7D26" w:rsidP="00FF6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pct"/>
          </w:tcPr>
          <w:p w:rsidR="003F7D26" w:rsidRPr="00AD46A3" w:rsidRDefault="003F7D26" w:rsidP="00394C18">
            <w:pPr>
              <w:keepNext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  <w:p w:rsidR="003F7D26" w:rsidRPr="00AD46A3" w:rsidRDefault="003F7D26" w:rsidP="00FF66E4">
            <w:pPr>
              <w:keepNext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2C7FD5" w:rsidRDefault="003F7D26" w:rsidP="00AD46A3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C7FD5">
              <w:rPr>
                <w:rFonts w:ascii="Times New Roman" w:hAnsi="Times New Roman"/>
                <w:b/>
                <w:sz w:val="26"/>
                <w:szCs w:val="26"/>
              </w:rPr>
              <w:t>10) 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  <w:p w:rsidR="003F7D26" w:rsidRPr="002C7FD5" w:rsidRDefault="003F7D26" w:rsidP="005B20C3">
            <w:pPr>
              <w:keepNext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3" w:type="pct"/>
          </w:tcPr>
          <w:p w:rsidR="003F7D26" w:rsidRPr="005076AE" w:rsidRDefault="003F7D26" w:rsidP="00EF67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п.10 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Положения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5300C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п.11 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Положения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71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3" w:type="pct"/>
          </w:tcPr>
          <w:p w:rsidR="003F7D26" w:rsidRPr="005076AE" w:rsidRDefault="003F7D26" w:rsidP="00717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п.15 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5300C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п.15 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2A52F9" w:rsidRDefault="003F7D26" w:rsidP="00FF66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2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15) </w:t>
            </w:r>
            <w:r w:rsidRPr="00A51E66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способ</w:t>
            </w:r>
            <w:r w:rsidRPr="002A52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обеспечения заявки на участие в закупке </w:t>
            </w:r>
            <w:r w:rsidRPr="002A52F9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и иные требования к такому</w:t>
            </w:r>
            <w:r w:rsidRPr="002A52F9">
              <w:rPr>
                <w:strike/>
                <w:color w:val="000000"/>
                <w:sz w:val="26"/>
                <w:szCs w:val="26"/>
              </w:rPr>
              <w:br/>
            </w:r>
            <w:r w:rsidRPr="002A52F9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обеспечению (в том числе размер обеспечения, условия банковской гарантии,</w:t>
            </w:r>
            <w:r w:rsidRPr="002A52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51E66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срок и</w:t>
            </w:r>
            <w:r w:rsidRPr="00A51E66">
              <w:rPr>
                <w:strike/>
                <w:color w:val="000000"/>
                <w:sz w:val="26"/>
                <w:szCs w:val="26"/>
              </w:rPr>
              <w:br/>
            </w:r>
            <w:r w:rsidRPr="00A51E66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 xml:space="preserve">порядок </w:t>
            </w:r>
            <w:r w:rsidRPr="00A5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2A52F9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, удержания и возврата обеспечения заявки),</w:t>
            </w:r>
            <w:r w:rsidRPr="002A52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5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случае</w:t>
            </w:r>
            <w:r w:rsidRPr="00A51E66">
              <w:rPr>
                <w:color w:val="000000"/>
                <w:sz w:val="26"/>
                <w:szCs w:val="26"/>
              </w:rPr>
              <w:br/>
            </w:r>
            <w:r w:rsidRPr="00A5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установления</w:t>
            </w:r>
            <w:r w:rsidRPr="002A52F9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 xml:space="preserve"> Заказчиком</w:t>
            </w:r>
            <w:r w:rsidRPr="002A52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требования обеспечения заявки на участие в закупке;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2A52F9" w:rsidRDefault="003F7D26" w:rsidP="00DA56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2F9">
              <w:rPr>
                <w:rFonts w:ascii="Times New Roman" w:hAnsi="Times New Roman"/>
                <w:sz w:val="26"/>
                <w:szCs w:val="26"/>
              </w:rPr>
              <w:t xml:space="preserve">15) </w:t>
            </w:r>
            <w:r w:rsidRPr="00A51E66">
              <w:rPr>
                <w:rFonts w:ascii="Times New Roman" w:hAnsi="Times New Roman"/>
                <w:b/>
                <w:sz w:val="26"/>
                <w:szCs w:val="26"/>
              </w:rPr>
              <w:t>размер</w:t>
            </w:r>
            <w:r w:rsidRPr="002A52F9">
              <w:rPr>
                <w:rFonts w:ascii="Times New Roman" w:hAnsi="Times New Roman"/>
                <w:sz w:val="26"/>
                <w:szCs w:val="26"/>
              </w:rPr>
              <w:t xml:space="preserve"> обеспечения заявки на участие в закупке, </w:t>
            </w:r>
            <w:r w:rsidRPr="00A51E66">
              <w:rPr>
                <w:rFonts w:ascii="Times New Roman" w:hAnsi="Times New Roman"/>
                <w:b/>
                <w:sz w:val="26"/>
                <w:szCs w:val="26"/>
              </w:rPr>
              <w:t>порядок и срок его</w:t>
            </w:r>
            <w:r w:rsidRPr="002A52F9">
              <w:rPr>
                <w:rFonts w:ascii="Times New Roman" w:hAnsi="Times New Roman"/>
                <w:sz w:val="26"/>
                <w:szCs w:val="26"/>
              </w:rPr>
              <w:t xml:space="preserve"> предоставления в случае установления требования обеспечения заявки на участие в закупке;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70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3" w:type="pct"/>
          </w:tcPr>
          <w:p w:rsidR="003F7D26" w:rsidRPr="005076AE" w:rsidRDefault="003F7D26" w:rsidP="005535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п.16 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5300C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п.16 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Default="003F7D26" w:rsidP="00FF66E4">
            <w:pPr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</w:pPr>
            <w:r w:rsidRPr="002076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16) </w:t>
            </w:r>
            <w:r w:rsidRPr="00C42E99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способ</w:t>
            </w:r>
            <w:r w:rsidRPr="002076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обеспечения исполнения договора, </w:t>
            </w:r>
            <w:r w:rsidRPr="00F16EC2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гарантийных обязательств и иные</w:t>
            </w:r>
            <w:r w:rsidRPr="00F16EC2">
              <w:rPr>
                <w:strike/>
                <w:color w:val="000000"/>
                <w:sz w:val="26"/>
                <w:szCs w:val="26"/>
              </w:rPr>
              <w:br/>
            </w:r>
            <w:r w:rsidRPr="00F16EC2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требования к такому обеспечению (в том числе размер обеспечения, условия банковской</w:t>
            </w:r>
            <w:r w:rsidRPr="00F16EC2">
              <w:rPr>
                <w:strike/>
                <w:color w:val="000000"/>
                <w:sz w:val="26"/>
                <w:szCs w:val="26"/>
              </w:rPr>
              <w:br/>
            </w:r>
            <w:r w:rsidRPr="00F16EC2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гарантии,</w:t>
            </w:r>
            <w:r w:rsidRPr="002076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2E99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срок и порядок</w:t>
            </w:r>
            <w:r w:rsidRPr="002076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2E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F16EC2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 xml:space="preserve">, удержания и возврата </w:t>
            </w:r>
            <w:r w:rsidRPr="00507A1E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обеспечения исполнения</w:t>
            </w:r>
            <w:r w:rsidRPr="00507A1E">
              <w:rPr>
                <w:strike/>
                <w:color w:val="000000"/>
                <w:sz w:val="26"/>
                <w:szCs w:val="26"/>
              </w:rPr>
              <w:br/>
            </w:r>
            <w:r w:rsidRPr="00507A1E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договора),</w:t>
            </w:r>
            <w:r w:rsidRPr="002076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07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случае установления</w:t>
            </w:r>
            <w:r w:rsidRPr="00F16EC2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 xml:space="preserve"> Заказчиком </w:t>
            </w:r>
            <w:r w:rsidRPr="002076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требования обеспечения исполнения</w:t>
            </w:r>
            <w:r w:rsidRPr="0020760C">
              <w:rPr>
                <w:color w:val="000000"/>
                <w:sz w:val="26"/>
                <w:szCs w:val="26"/>
              </w:rPr>
              <w:br/>
            </w:r>
            <w:r w:rsidRPr="002076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договора, </w:t>
            </w:r>
            <w:r w:rsidRPr="00F16EC2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гарантийных обязательств;</w:t>
            </w:r>
          </w:p>
          <w:p w:rsidR="003F7D26" w:rsidRPr="0020760C" w:rsidRDefault="003F7D26" w:rsidP="00FF66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E72065" w:rsidRDefault="003F7D26" w:rsidP="00E72065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206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16) </w:t>
            </w:r>
            <w:r w:rsidRPr="00C42E99">
              <w:rPr>
                <w:rFonts w:ascii="Times New Roman" w:hAnsi="Times New Roman"/>
                <w:b/>
                <w:sz w:val="26"/>
                <w:szCs w:val="26"/>
              </w:rPr>
              <w:t>размер</w:t>
            </w:r>
            <w:r w:rsidRPr="00E72065">
              <w:rPr>
                <w:rFonts w:ascii="Times New Roman" w:hAnsi="Times New Roman"/>
                <w:sz w:val="26"/>
                <w:szCs w:val="26"/>
              </w:rPr>
              <w:t xml:space="preserve"> обеспечения исполнения договора, </w:t>
            </w:r>
            <w:r w:rsidRPr="00C42E99">
              <w:rPr>
                <w:rFonts w:ascii="Times New Roman" w:hAnsi="Times New Roman"/>
                <w:b/>
                <w:sz w:val="26"/>
                <w:szCs w:val="26"/>
              </w:rPr>
              <w:t xml:space="preserve">порядок и срок его </w:t>
            </w:r>
            <w:r w:rsidRPr="00E72065">
              <w:rPr>
                <w:rFonts w:ascii="Times New Roman" w:hAnsi="Times New Roman"/>
                <w:sz w:val="26"/>
                <w:szCs w:val="26"/>
              </w:rPr>
              <w:t xml:space="preserve">предоставления, </w:t>
            </w:r>
            <w:r w:rsidRPr="00507A1E">
              <w:rPr>
                <w:rFonts w:ascii="Times New Roman" w:hAnsi="Times New Roman"/>
                <w:b/>
                <w:sz w:val="26"/>
                <w:szCs w:val="26"/>
              </w:rPr>
              <w:t>а также основное обязательство, исполнение которого обеспечивается</w:t>
            </w:r>
            <w:r w:rsidRPr="00E720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A1E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E72065">
              <w:rPr>
                <w:rFonts w:ascii="Times New Roman" w:hAnsi="Times New Roman"/>
                <w:sz w:val="26"/>
                <w:szCs w:val="26"/>
              </w:rPr>
              <w:t>в случае установления требования обеспечения исполнения договора</w:t>
            </w:r>
            <w:r w:rsidRPr="00507A1E">
              <w:rPr>
                <w:rFonts w:ascii="Times New Roman" w:hAnsi="Times New Roman"/>
                <w:b/>
                <w:sz w:val="26"/>
                <w:szCs w:val="26"/>
              </w:rPr>
              <w:t>), и срок его исполнения</w:t>
            </w:r>
            <w:r w:rsidRPr="00E7206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F7D26" w:rsidRPr="00B00D6F" w:rsidRDefault="003F7D26" w:rsidP="00FF66E4">
            <w:pPr>
              <w:ind w:firstLine="46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53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93" w:type="pct"/>
          </w:tcPr>
          <w:p w:rsidR="003F7D26" w:rsidRPr="005076AE" w:rsidRDefault="003F7D26" w:rsidP="00530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5300C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507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EB3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Default="003F7D26" w:rsidP="00EB3B10">
            <w:pPr>
              <w:rPr>
                <w:rFonts w:ascii="Times New Roman" w:hAnsi="Times New Roman"/>
                <w:sz w:val="26"/>
                <w:szCs w:val="26"/>
              </w:rPr>
            </w:pPr>
            <w:r w:rsidRPr="002F307A">
              <w:rPr>
                <w:rFonts w:ascii="Times New Roman" w:hAnsi="Times New Roman"/>
                <w:sz w:val="26"/>
                <w:szCs w:val="26"/>
              </w:rPr>
              <w:t xml:space="preserve">2. Изменения, вносимые в извещение об осуществлении закупки, документацию о закупке размещаются Заказчиком в единой информационной системе, на официальном сайте </w:t>
            </w:r>
            <w:r w:rsidRPr="002F307A">
              <w:rPr>
                <w:rFonts w:ascii="Times New Roman" w:hAnsi="Times New Roman"/>
                <w:bCs/>
                <w:sz w:val="26"/>
                <w:szCs w:val="26"/>
              </w:rPr>
              <w:t>единой информационной системы в информационно-телекоммуникационной сети «Интернет»</w:t>
            </w:r>
            <w:r w:rsidRPr="002F307A">
              <w:rPr>
                <w:rFonts w:ascii="Times New Roman" w:hAnsi="Times New Roman"/>
                <w:sz w:val="26"/>
                <w:szCs w:val="26"/>
              </w:rPr>
              <w:t>, за исключением случаев, предусмотренных Законом, не позднее чем в течение 3 дней со дня принятия решения о внесении указанных изменений.</w:t>
            </w:r>
          </w:p>
          <w:p w:rsidR="003F7D26" w:rsidRPr="005076AE" w:rsidRDefault="003F7D26" w:rsidP="00EB3B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EB3B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07A">
              <w:rPr>
                <w:rFonts w:ascii="Times New Roman" w:hAnsi="Times New Roman"/>
                <w:sz w:val="26"/>
                <w:szCs w:val="26"/>
              </w:rPr>
              <w:t xml:space="preserve">2. Изменения, вносимые в извещение об осуществлении закупки, документацию о закупке размещаются Заказчиком в единой информационной системе, </w:t>
            </w:r>
            <w:r w:rsidRPr="00EB3B10">
              <w:rPr>
                <w:rFonts w:ascii="Times New Roman" w:hAnsi="Times New Roman"/>
                <w:b/>
                <w:sz w:val="26"/>
                <w:szCs w:val="26"/>
              </w:rPr>
              <w:t xml:space="preserve">на официальном сайте </w:t>
            </w:r>
            <w:r w:rsidRPr="00EB3B10">
              <w:rPr>
                <w:rFonts w:ascii="Times New Roman" w:hAnsi="Times New Roman"/>
                <w:b/>
                <w:bCs/>
                <w:sz w:val="26"/>
                <w:szCs w:val="26"/>
              </w:rPr>
              <w:t>единой информационной системы в информационно-телекоммуникационной сети «Интернет»</w:t>
            </w:r>
            <w:r w:rsidRPr="002F307A">
              <w:rPr>
                <w:rFonts w:ascii="Times New Roman" w:hAnsi="Times New Roman"/>
                <w:sz w:val="26"/>
                <w:szCs w:val="26"/>
              </w:rPr>
              <w:t>, за исключением случаев, предусмотренных Законом, не позднее чем в течение 3 дней со дня принятия решения о внесении указанных изменений.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3" w:type="pct"/>
          </w:tcPr>
          <w:p w:rsidR="003F7D26" w:rsidRPr="005076AE" w:rsidRDefault="003F7D26" w:rsidP="003E17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/п. «б» п.6 ч.1 ст.24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3E17D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/п. «б» п.6 ч.1 ст.24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CC49F0" w:rsidRDefault="003F7D26" w:rsidP="00FF66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9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</w:t>
            </w:r>
            <w:r w:rsidRPr="00647668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банковской</w:t>
            </w:r>
            <w:r w:rsidRPr="00CC49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гарантии или ее копии, если в качестве обеспечения заявки на</w:t>
            </w:r>
            <w:r w:rsidRPr="00CC49F0">
              <w:rPr>
                <w:color w:val="000000"/>
                <w:sz w:val="26"/>
                <w:szCs w:val="26"/>
              </w:rPr>
              <w:br/>
            </w:r>
            <w:r w:rsidRPr="00CC49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в конкурентной закупке участником такой закупки предоставляется </w:t>
            </w:r>
            <w:r w:rsidRPr="00761BFF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банковская</w:t>
            </w:r>
            <w:r w:rsidRPr="00CC49F0">
              <w:rPr>
                <w:color w:val="000000"/>
                <w:sz w:val="26"/>
                <w:szCs w:val="26"/>
              </w:rPr>
              <w:br/>
            </w:r>
            <w:r w:rsidRPr="00CC49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гарантия;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761BFF" w:rsidRDefault="003F7D26" w:rsidP="00761BFF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61BFF">
              <w:rPr>
                <w:rFonts w:ascii="Times New Roman" w:hAnsi="Times New Roman"/>
                <w:sz w:val="26"/>
                <w:szCs w:val="26"/>
              </w:rPr>
              <w:t xml:space="preserve">б) </w:t>
            </w:r>
            <w:r w:rsidRPr="00761BFF">
              <w:rPr>
                <w:rFonts w:ascii="Times New Roman" w:hAnsi="Times New Roman"/>
                <w:b/>
                <w:sz w:val="26"/>
                <w:szCs w:val="26"/>
              </w:rPr>
              <w:t>независимой</w:t>
            </w:r>
            <w:r w:rsidRPr="00761BFF">
              <w:rPr>
                <w:rFonts w:ascii="Times New Roman" w:hAnsi="Times New Roman"/>
                <w:sz w:val="26"/>
                <w:szCs w:val="26"/>
              </w:rPr>
              <w:t xml:space="preserve"> гарантии или ее копии, если в качестве обеспечения заявки на участие в конкурентной закупке участником такой закупки предоставляется </w:t>
            </w:r>
            <w:r w:rsidRPr="00761BFF">
              <w:rPr>
                <w:rFonts w:ascii="Times New Roman" w:hAnsi="Times New Roman"/>
                <w:b/>
                <w:sz w:val="26"/>
                <w:szCs w:val="26"/>
              </w:rPr>
              <w:t xml:space="preserve">независимая </w:t>
            </w:r>
            <w:r w:rsidRPr="00761BFF">
              <w:rPr>
                <w:rFonts w:ascii="Times New Roman" w:hAnsi="Times New Roman"/>
                <w:sz w:val="26"/>
                <w:szCs w:val="26"/>
              </w:rPr>
              <w:t>гарантия;</w:t>
            </w:r>
          </w:p>
          <w:p w:rsidR="003F7D26" w:rsidRPr="00761BFF" w:rsidRDefault="003F7D26" w:rsidP="00761BFF">
            <w:pPr>
              <w:ind w:firstLine="46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3" w:type="pct"/>
          </w:tcPr>
          <w:p w:rsidR="003F7D26" w:rsidRPr="005076AE" w:rsidRDefault="003F7D26" w:rsidP="00FF66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ч.2 ст.26 Положения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93432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ч.2 ст.26 Положения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Default="003F7D26" w:rsidP="00FF66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В течение 3 рабочих дней </w:t>
            </w:r>
            <w:proofErr w:type="gramStart"/>
            <w:r w:rsidRPr="00DB5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даты поступления</w:t>
            </w:r>
            <w:proofErr w:type="gramEnd"/>
            <w:r w:rsidRPr="00DB5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запроса Заказчик осуществляет</w:t>
            </w:r>
            <w:r w:rsidRPr="00DB50AC">
              <w:rPr>
                <w:color w:val="000000"/>
                <w:sz w:val="26"/>
                <w:szCs w:val="26"/>
              </w:rPr>
              <w:br/>
            </w:r>
            <w:r w:rsidRPr="00DB5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разъяснение положений документации о закупке и размещает их в единой</w:t>
            </w:r>
            <w:r w:rsidRPr="00DB50AC">
              <w:rPr>
                <w:color w:val="000000"/>
                <w:sz w:val="26"/>
                <w:szCs w:val="26"/>
              </w:rPr>
              <w:br/>
            </w:r>
            <w:r w:rsidRPr="00DB5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информационной системе с указанием предмета запроса, но без указания участника такой</w:t>
            </w:r>
            <w:r w:rsidRPr="00DB50AC">
              <w:rPr>
                <w:color w:val="000000"/>
                <w:sz w:val="26"/>
                <w:szCs w:val="26"/>
              </w:rPr>
              <w:br/>
            </w:r>
            <w:r w:rsidRPr="00DB5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закупки, от которого поступил указанный запрос. При этом Заказчик вправе не</w:t>
            </w:r>
            <w:r w:rsidRPr="00DB50AC">
              <w:rPr>
                <w:color w:val="000000"/>
                <w:sz w:val="26"/>
                <w:szCs w:val="26"/>
              </w:rPr>
              <w:br/>
            </w:r>
            <w:r w:rsidRPr="00DB5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осуществлять такое разъяснение в случае, если указанный запрос поступил </w:t>
            </w:r>
            <w:proofErr w:type="gramStart"/>
            <w:r w:rsidRPr="00DB5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позднее</w:t>
            </w:r>
            <w:proofErr w:type="gramEnd"/>
            <w:r w:rsidRPr="00DB5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чем за</w:t>
            </w:r>
            <w:r w:rsidRPr="00DB50AC">
              <w:rPr>
                <w:color w:val="000000"/>
                <w:sz w:val="26"/>
                <w:szCs w:val="26"/>
              </w:rPr>
              <w:br/>
            </w:r>
            <w:r w:rsidRPr="00DB5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 рабочих дня до даты окончания срока подачи заявок на участие в закупке.</w:t>
            </w:r>
          </w:p>
          <w:p w:rsidR="003F7D26" w:rsidRPr="00DB50AC" w:rsidRDefault="003F7D26" w:rsidP="00FF66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952F2B" w:rsidRDefault="003F7D26" w:rsidP="00952F2B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F2B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gramStart"/>
            <w:r w:rsidRPr="00952F2B">
              <w:rPr>
                <w:rFonts w:ascii="Times New Roman" w:hAnsi="Times New Roman"/>
                <w:sz w:val="26"/>
                <w:szCs w:val="26"/>
              </w:rPr>
              <w:t xml:space="preserve">В течение 3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системе, </w:t>
            </w:r>
            <w:r w:rsidRPr="00952F2B">
              <w:rPr>
                <w:rFonts w:ascii="Times New Roman" w:hAnsi="Times New Roman"/>
                <w:b/>
                <w:sz w:val="26"/>
                <w:szCs w:val="26"/>
              </w:rPr>
              <w:t xml:space="preserve">на официальном сайте </w:t>
            </w:r>
            <w:r w:rsidRPr="00952F2B">
              <w:rPr>
                <w:rFonts w:ascii="Times New Roman" w:hAnsi="Times New Roman"/>
                <w:b/>
                <w:bCs/>
                <w:sz w:val="26"/>
                <w:szCs w:val="26"/>
              </w:rPr>
              <w:t>единой информационной системы в информационно-телекоммуникационной сети «Интернет»</w:t>
            </w:r>
            <w:r w:rsidRPr="00952F2B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952F2B">
              <w:rPr>
                <w:rFonts w:ascii="Times New Roman" w:hAnsi="Times New Roman"/>
                <w:sz w:val="26"/>
                <w:szCs w:val="26"/>
              </w:rPr>
              <w:t xml:space="preserve"> за исключением случаев, предусмотренных настоящим Федеральным законом с указанием предмета запроса, но без указания участника такой закупки, от которого поступил указанный запрос.</w:t>
            </w:r>
            <w:proofErr w:type="gramEnd"/>
            <w:r w:rsidRPr="00952F2B">
              <w:rPr>
                <w:rFonts w:ascii="Times New Roman" w:hAnsi="Times New Roman"/>
                <w:sz w:val="26"/>
                <w:szCs w:val="26"/>
              </w:rPr>
              <w:t xml:space="preserve"> При этом Заказчик вправе не осуществлять такое разъяснение в случае, если указанный запрос поступил </w:t>
            </w:r>
            <w:proofErr w:type="gramStart"/>
            <w:r w:rsidRPr="00952F2B">
              <w:rPr>
                <w:rFonts w:ascii="Times New Roman" w:hAnsi="Times New Roman"/>
                <w:sz w:val="26"/>
                <w:szCs w:val="26"/>
              </w:rPr>
              <w:t>позднее</w:t>
            </w:r>
            <w:proofErr w:type="gramEnd"/>
            <w:r w:rsidRPr="00952F2B">
              <w:rPr>
                <w:rFonts w:ascii="Times New Roman" w:hAnsi="Times New Roman"/>
                <w:sz w:val="26"/>
                <w:szCs w:val="26"/>
              </w:rPr>
              <w:t xml:space="preserve"> чем за три рабочих дня до даты окончания срока подачи заявок на участие в закупке.</w:t>
            </w:r>
          </w:p>
          <w:p w:rsidR="003F7D26" w:rsidRPr="00952F2B" w:rsidRDefault="003F7D26" w:rsidP="00FF66E4">
            <w:pPr>
              <w:ind w:firstLine="46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7D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93" w:type="pct"/>
          </w:tcPr>
          <w:p w:rsidR="003F7D26" w:rsidRPr="005076AE" w:rsidRDefault="003F7D26" w:rsidP="00FF66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ч.1 ст.28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C20E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ч.1 ст.28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Default="003F7D26" w:rsidP="00FF66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5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Протоколы, составляемые в ходе осуществления закупки, подписываются всеми</w:t>
            </w:r>
            <w:r w:rsidRPr="00D85540">
              <w:rPr>
                <w:color w:val="000000"/>
                <w:sz w:val="26"/>
                <w:szCs w:val="26"/>
              </w:rPr>
              <w:br/>
            </w:r>
            <w:r w:rsidRPr="00D855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присутствующими на заседании членами комиссии по осуществлению закупок не позднее</w:t>
            </w:r>
            <w:r w:rsidRPr="00D85540">
              <w:rPr>
                <w:color w:val="000000"/>
                <w:sz w:val="26"/>
                <w:szCs w:val="26"/>
              </w:rPr>
              <w:br/>
            </w:r>
            <w:r w:rsidRPr="00D855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чем через 5 рабочих дней со дня проведения заседания и размещаются Заказчиком в</w:t>
            </w:r>
            <w:r w:rsidRPr="00D85540">
              <w:rPr>
                <w:color w:val="000000"/>
                <w:sz w:val="26"/>
                <w:szCs w:val="26"/>
              </w:rPr>
              <w:br/>
            </w:r>
            <w:r w:rsidRPr="00D855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единой информационной системе не позднее чем через 3 дня со дня подписания таких</w:t>
            </w:r>
            <w:r w:rsidRPr="00D85540">
              <w:rPr>
                <w:color w:val="000000"/>
                <w:sz w:val="26"/>
                <w:szCs w:val="26"/>
              </w:rPr>
              <w:br/>
            </w:r>
            <w:r w:rsidRPr="00D855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протоколов.</w:t>
            </w:r>
          </w:p>
          <w:p w:rsidR="003F7D26" w:rsidRPr="00D85540" w:rsidRDefault="003F7D26" w:rsidP="00FF66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CD1DEC" w:rsidRDefault="003F7D26" w:rsidP="00CD1D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DEC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gramStart"/>
            <w:r w:rsidRPr="00CD1DEC">
              <w:rPr>
                <w:rFonts w:ascii="Times New Roman" w:hAnsi="Times New Roman"/>
                <w:sz w:val="26"/>
                <w:szCs w:val="26"/>
              </w:rPr>
              <w:t xml:space="preserve">Протоколы, составляемые в ходе осуществления закупки, подписываются всеми присутствующими на заседании членами комиссии по осуществлению закупок не позднее чем через 5 рабочих дней со дня проведения заседания и размещаются Заказчиком в единой информационной системе, </w:t>
            </w:r>
            <w:r w:rsidRPr="00D85540">
              <w:rPr>
                <w:rFonts w:ascii="Times New Roman" w:hAnsi="Times New Roman"/>
                <w:b/>
                <w:sz w:val="26"/>
                <w:szCs w:val="26"/>
              </w:rPr>
              <w:t xml:space="preserve">на официальном сайте </w:t>
            </w:r>
            <w:r w:rsidRPr="00D85540">
              <w:rPr>
                <w:rFonts w:ascii="Times New Roman" w:hAnsi="Times New Roman"/>
                <w:b/>
                <w:bCs/>
                <w:sz w:val="26"/>
                <w:szCs w:val="26"/>
              </w:rPr>
              <w:t>единой информационной системы в информационно-телекоммуникационной сети «Интернет»</w:t>
            </w:r>
            <w:r w:rsidRPr="00D8554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CD1DEC">
              <w:rPr>
                <w:rFonts w:ascii="Times New Roman" w:hAnsi="Times New Roman"/>
                <w:sz w:val="26"/>
                <w:szCs w:val="26"/>
              </w:rPr>
              <w:t xml:space="preserve"> за исключением случаев, предусмотренных настоящим Федеральным законом, не позднее чем через 3 дня со дня подписания</w:t>
            </w:r>
            <w:proofErr w:type="gramEnd"/>
            <w:r w:rsidRPr="00CD1DEC">
              <w:rPr>
                <w:rFonts w:ascii="Times New Roman" w:hAnsi="Times New Roman"/>
                <w:sz w:val="26"/>
                <w:szCs w:val="26"/>
              </w:rPr>
              <w:t xml:space="preserve"> таких протоколов.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99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3" w:type="pct"/>
          </w:tcPr>
          <w:p w:rsidR="003F7D26" w:rsidRPr="005076AE" w:rsidRDefault="003F7D26" w:rsidP="00FF66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/п.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п.1.2 ч.1 ст.36 Положения: 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B438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/п.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 п.1.2 ч.1 ст.36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5753AE" w:rsidRDefault="003F7D26" w:rsidP="00FF6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53AE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CE18E1" w:rsidRDefault="003F7D26" w:rsidP="005753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18E1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spellEnd"/>
            <w:r w:rsidRPr="00CE18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 w:rsidRPr="00CE18E1">
              <w:rPr>
                <w:rFonts w:ascii="Times New Roman" w:hAnsi="Times New Roman"/>
                <w:b/>
                <w:sz w:val="26"/>
                <w:szCs w:val="26"/>
              </w:rPr>
              <w:t>неконкурентный запрос котировок среди субъектов МСП.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99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3" w:type="pct"/>
          </w:tcPr>
          <w:p w:rsidR="003F7D26" w:rsidRPr="005076AE" w:rsidRDefault="003F7D26" w:rsidP="002760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ст.43.1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2760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ст.43.1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3E42BD" w:rsidRDefault="003F7D26" w:rsidP="00FF6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42BD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63257" w:rsidRDefault="003F7D26" w:rsidP="003E42BD">
            <w:pPr>
              <w:pStyle w:val="af7"/>
              <w:ind w:firstLine="0"/>
              <w:rPr>
                <w:color w:val="auto"/>
                <w:sz w:val="26"/>
                <w:szCs w:val="26"/>
              </w:rPr>
            </w:pPr>
            <w:r w:rsidRPr="00B63257">
              <w:rPr>
                <w:color w:val="auto"/>
                <w:sz w:val="26"/>
                <w:szCs w:val="26"/>
              </w:rPr>
              <w:t>«</w:t>
            </w:r>
            <w:bookmarkStart w:id="0" w:name="_Toc114844662"/>
            <w:r w:rsidRPr="00B63257">
              <w:rPr>
                <w:color w:val="auto"/>
                <w:sz w:val="26"/>
                <w:szCs w:val="26"/>
              </w:rPr>
              <w:t>Статья 43.1. Неконкурентный запрос котировок среди субъектов МСП.</w:t>
            </w:r>
            <w:bookmarkEnd w:id="0"/>
          </w:p>
          <w:p w:rsidR="003F7D26" w:rsidRPr="00F90E90" w:rsidRDefault="003F7D26" w:rsidP="003E42BD">
            <w:pPr>
              <w:keepNext/>
              <w:autoSpaceDE w:val="0"/>
              <w:autoSpaceDN w:val="0"/>
              <w:adjustRightInd w:val="0"/>
              <w:ind w:firstLine="708"/>
              <w:jc w:val="both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1" w:name="_Toc114841524"/>
            <w:bookmarkStart w:id="2" w:name="_Toc114844663"/>
            <w:r w:rsidRPr="00F90E90">
              <w:rPr>
                <w:rFonts w:ascii="Times New Roman" w:hAnsi="Times New Roman"/>
                <w:b/>
                <w:sz w:val="26"/>
                <w:szCs w:val="26"/>
              </w:rPr>
              <w:t>1. Под неконкурентным запросом котировок среди субъектов МСП понимается неконкурентный способ закупки, не являющийся формой торгов.</w:t>
            </w:r>
            <w:bookmarkEnd w:id="1"/>
            <w:bookmarkEnd w:id="2"/>
          </w:p>
          <w:p w:rsidR="003F7D26" w:rsidRPr="00F90E90" w:rsidRDefault="003F7D26" w:rsidP="003E42BD">
            <w:pPr>
              <w:keepNext/>
              <w:autoSpaceDE w:val="0"/>
              <w:autoSpaceDN w:val="0"/>
              <w:adjustRightInd w:val="0"/>
              <w:ind w:firstLine="708"/>
              <w:jc w:val="both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3" w:name="_Toc114841525"/>
            <w:bookmarkStart w:id="4" w:name="_Toc114844664"/>
            <w:r w:rsidRPr="00F90E90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proofErr w:type="gramStart"/>
            <w:r w:rsidRPr="00F90E90">
              <w:rPr>
                <w:rFonts w:ascii="Times New Roman" w:hAnsi="Times New Roman"/>
                <w:b/>
                <w:sz w:val="26"/>
                <w:szCs w:val="26"/>
              </w:rPr>
              <w:t xml:space="preserve">Данная форма закупки осуществляется в соответствии с порядком, определенным п. 20(1) Положения об особенности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 (далее также – Положение об особенности участия субъектов МСП в закупках), утвержденного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F90E90">
              <w:rPr>
                <w:rFonts w:ascii="Times New Roman" w:hAnsi="Times New Roman"/>
                <w:b/>
                <w:sz w:val="26"/>
                <w:szCs w:val="26"/>
              </w:rPr>
              <w:t>остановлением Правительства РФ от 11.12.2014 № 1352 «Об особенностях участия субъектов</w:t>
            </w:r>
            <w:proofErr w:type="gramEnd"/>
            <w:r w:rsidRPr="00F90E90">
              <w:rPr>
                <w:rFonts w:ascii="Times New Roman" w:hAnsi="Times New Roman"/>
                <w:b/>
                <w:sz w:val="26"/>
                <w:szCs w:val="26"/>
              </w:rPr>
              <w:t xml:space="preserve"> малого и среднего предпринимательства в закупках товаров, работ, услуг отдельными видами юридических лиц»</w:t>
            </w:r>
            <w:bookmarkEnd w:id="3"/>
            <w:bookmarkEnd w:id="4"/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B662B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B662B3">
              <w:rPr>
                <w:rFonts w:ascii="Times New Roman" w:hAnsi="Times New Roman"/>
                <w:b/>
                <w:sz w:val="26"/>
                <w:szCs w:val="26"/>
              </w:rPr>
              <w:t xml:space="preserve">регламентом электронной площадки, а также в порядке, предусмотренном настоящим Положением для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Pr="00B662B3">
              <w:rPr>
                <w:rFonts w:ascii="Times New Roman" w:hAnsi="Times New Roman"/>
                <w:b/>
                <w:sz w:val="26"/>
                <w:szCs w:val="26"/>
              </w:rPr>
              <w:t>еконкурентного запроса котировок, в части, не противоречащей п. 20(1) Положения об особенности участия субъектов МСП в закупках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3F7D26" w:rsidRPr="00F90E90" w:rsidRDefault="003F7D26" w:rsidP="003E42BD">
            <w:pPr>
              <w:keepNext/>
              <w:autoSpaceDE w:val="0"/>
              <w:autoSpaceDN w:val="0"/>
              <w:adjustRightInd w:val="0"/>
              <w:ind w:firstLine="708"/>
              <w:jc w:val="both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5" w:name="_Toc114841526"/>
            <w:bookmarkStart w:id="6" w:name="_Toc114844665"/>
            <w:r w:rsidRPr="00F90E9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3. Если договор по результат</w:t>
            </w:r>
            <w:bookmarkStart w:id="7" w:name="_GoBack"/>
            <w:bookmarkEnd w:id="7"/>
            <w:r w:rsidRPr="00F90E90">
              <w:rPr>
                <w:rFonts w:ascii="Times New Roman" w:hAnsi="Times New Roman"/>
                <w:b/>
                <w:sz w:val="26"/>
                <w:szCs w:val="26"/>
              </w:rPr>
              <w:t>ам закупки, не заключен, Заказчик вправе отменить решение об определении поставщика (исполнителя, подрядчика), принятое по результатам такой закупки, и осуществить закупку в порядке, установленном Положением, без соблюдения правил, установленных Положением об особенности участия субъектов МСП в закупках</w:t>
            </w:r>
            <w:proofErr w:type="gramStart"/>
            <w:r w:rsidRPr="00F90E9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bookmarkEnd w:id="5"/>
            <w:bookmarkEnd w:id="6"/>
            <w:r w:rsidRPr="00F90E90">
              <w:rPr>
                <w:rFonts w:ascii="Times New Roman" w:hAnsi="Times New Roman"/>
                <w:b/>
                <w:sz w:val="26"/>
                <w:szCs w:val="26"/>
              </w:rPr>
              <w:t>».</w:t>
            </w:r>
            <w:proofErr w:type="gramEnd"/>
          </w:p>
          <w:p w:rsidR="003F7D26" w:rsidRPr="00B00D6F" w:rsidRDefault="003F7D26" w:rsidP="00FF66E4">
            <w:pPr>
              <w:ind w:firstLine="46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99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93" w:type="pct"/>
          </w:tcPr>
          <w:p w:rsidR="003F7D26" w:rsidRPr="005076AE" w:rsidRDefault="003F7D26" w:rsidP="00FF66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п.22 ч.2 ст. 44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2541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п.22 ч.2 ст. 44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A001B1" w:rsidRDefault="003F7D26" w:rsidP="00A001B1">
            <w:pPr>
              <w:keepNext/>
              <w:tabs>
                <w:tab w:val="left" w:pos="540"/>
                <w:tab w:val="left" w:pos="900"/>
              </w:tabs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A001B1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22) в случае закупки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</w:t>
            </w:r>
            <w:r w:rsidRPr="00F15041">
              <w:rPr>
                <w:rFonts w:ascii="Times New Roman" w:hAnsi="Times New Roman"/>
                <w:snapToGrid w:val="0"/>
                <w:sz w:val="26"/>
                <w:szCs w:val="26"/>
              </w:rPr>
              <w:t>банковских</w:t>
            </w:r>
            <w:r w:rsidRPr="00A001B1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депозитариев;</w:t>
            </w:r>
          </w:p>
          <w:p w:rsidR="003F7D26" w:rsidRPr="005076AE" w:rsidRDefault="003F7D26" w:rsidP="00FF66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A001B1" w:rsidRDefault="003F7D26" w:rsidP="00A001B1">
            <w:pPr>
              <w:keepNext/>
              <w:tabs>
                <w:tab w:val="left" w:pos="540"/>
                <w:tab w:val="left" w:pos="900"/>
              </w:tabs>
              <w:rPr>
                <w:rFonts w:ascii="Times New Roman" w:hAnsi="Times New Roman"/>
                <w:snapToGrid w:val="0"/>
                <w:sz w:val="26"/>
                <w:szCs w:val="26"/>
              </w:rPr>
            </w:pPr>
            <w:proofErr w:type="gramStart"/>
            <w:r w:rsidRPr="00A001B1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22) в случае закупки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банковских </w:t>
            </w:r>
            <w:r w:rsidRPr="00F15041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или </w:t>
            </w:r>
            <w:r w:rsidRPr="00A001B1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независимых</w:t>
            </w:r>
            <w:r w:rsidRPr="00A001B1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депозитариев;</w:t>
            </w:r>
            <w:proofErr w:type="gramEnd"/>
          </w:p>
          <w:p w:rsidR="003F7D26" w:rsidRPr="00A001B1" w:rsidRDefault="003F7D26" w:rsidP="00A001B1">
            <w:pPr>
              <w:ind w:firstLine="46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3" w:type="pct"/>
          </w:tcPr>
          <w:p w:rsidR="003F7D26" w:rsidRPr="005076AE" w:rsidRDefault="003F7D26" w:rsidP="00A134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п.35 ч.2 ст. 44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076AE" w:rsidRDefault="003F7D26" w:rsidP="00FF66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п.35 ч.2 ст. 44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A13417" w:rsidRDefault="003F7D26" w:rsidP="00FF6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417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EA553B" w:rsidRDefault="003F7D26" w:rsidP="00A3745B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A553B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35) </w:t>
            </w:r>
            <w:r w:rsidRPr="00EA553B">
              <w:rPr>
                <w:rFonts w:ascii="Times New Roman" w:hAnsi="Times New Roman"/>
                <w:b/>
                <w:sz w:val="26"/>
                <w:szCs w:val="26"/>
              </w:rPr>
              <w:t xml:space="preserve">В случае принятия Правительством Российской Федерации решений о введении специальных мер в сфере экономики, предусмотренных </w:t>
            </w:r>
            <w:hyperlink r:id="rId24" w:history="1">
              <w:r w:rsidRPr="00EA553B">
                <w:rPr>
                  <w:rFonts w:ascii="Times New Roman" w:hAnsi="Times New Roman"/>
                  <w:b/>
                  <w:sz w:val="26"/>
                  <w:szCs w:val="26"/>
                </w:rPr>
                <w:t>пунктом 1 статьи 26.1</w:t>
              </w:r>
            </w:hyperlink>
            <w:r w:rsidRPr="00EA553B">
              <w:rPr>
                <w:rFonts w:ascii="Times New Roman" w:hAnsi="Times New Roman"/>
                <w:b/>
                <w:sz w:val="26"/>
                <w:szCs w:val="26"/>
              </w:rPr>
              <w:t xml:space="preserve"> Федерального закона от 31 мая 1996 года № 61-ФЗ «Об обороне»,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EA553B">
              <w:rPr>
                <w:rFonts w:ascii="Times New Roman" w:hAnsi="Times New Roman"/>
                <w:b/>
                <w:sz w:val="26"/>
                <w:szCs w:val="26"/>
              </w:rPr>
              <w:t>аказчик вправе осуществлять у единственного поставщика (исполнителя, подрядчика) закупку товаров, работ, услуг, необходимых для выполнения государственного оборонного заказа, а также для формирования запаса продукции, сырья, материалов, полуфабрикатов, комплектующих изделий, предусмотренного</w:t>
            </w:r>
            <w:proofErr w:type="gramEnd"/>
            <w:r w:rsidRPr="00EA553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hyperlink r:id="rId25" w:history="1">
              <w:r w:rsidRPr="00EA553B">
                <w:rPr>
                  <w:rFonts w:ascii="Times New Roman" w:hAnsi="Times New Roman"/>
                  <w:b/>
                  <w:sz w:val="26"/>
                  <w:szCs w:val="26"/>
                </w:rPr>
                <w:t>пунктами 3</w:t>
              </w:r>
            </w:hyperlink>
            <w:r w:rsidRPr="00EA553B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hyperlink r:id="rId26" w:history="1">
              <w:r w:rsidRPr="00EA553B">
                <w:rPr>
                  <w:rFonts w:ascii="Times New Roman" w:hAnsi="Times New Roman"/>
                  <w:b/>
                  <w:sz w:val="26"/>
                  <w:szCs w:val="26"/>
                </w:rPr>
                <w:t>3.2 статьи 7.1</w:t>
              </w:r>
            </w:hyperlink>
            <w:r w:rsidRPr="00EA553B">
              <w:rPr>
                <w:rFonts w:ascii="Times New Roman" w:hAnsi="Times New Roman"/>
                <w:b/>
                <w:sz w:val="26"/>
                <w:szCs w:val="26"/>
              </w:rPr>
              <w:t xml:space="preserve"> Федерального закона от 29 декабря 2012 года № 275-ФЗ «О государственном оборонном заказе».</w:t>
            </w:r>
          </w:p>
          <w:p w:rsidR="003F7D26" w:rsidRPr="00B00D6F" w:rsidRDefault="003F7D26" w:rsidP="001E3F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D26" w:rsidRPr="00134383" w:rsidTr="003F7D26">
        <w:trPr>
          <w:trHeight w:val="20"/>
        </w:trPr>
        <w:tc>
          <w:tcPr>
            <w:tcW w:w="260" w:type="pct"/>
            <w:vAlign w:val="center"/>
          </w:tcPr>
          <w:p w:rsidR="003F7D26" w:rsidRPr="00134383" w:rsidRDefault="003F7D26" w:rsidP="00FF6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93" w:type="pct"/>
          </w:tcPr>
          <w:p w:rsidR="003F7D26" w:rsidRPr="00134383" w:rsidRDefault="003F7D26" w:rsidP="001343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4383">
              <w:rPr>
                <w:rFonts w:ascii="Times New Roman" w:hAnsi="Times New Roman" w:cs="Times New Roman"/>
                <w:b/>
                <w:sz w:val="26"/>
                <w:szCs w:val="26"/>
              </w:rPr>
              <w:t>ч.9 ст.48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134383" w:rsidRDefault="003F7D26" w:rsidP="00FF66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4383">
              <w:rPr>
                <w:rFonts w:ascii="Times New Roman" w:hAnsi="Times New Roman" w:cs="Times New Roman"/>
                <w:b/>
                <w:sz w:val="26"/>
                <w:szCs w:val="26"/>
              </w:rPr>
              <w:t>ч.9 ст.48 Положения:</w:t>
            </w:r>
          </w:p>
        </w:tc>
      </w:tr>
      <w:tr w:rsidR="003F7D26" w:rsidRPr="00912AA5" w:rsidTr="003F7D26">
        <w:trPr>
          <w:trHeight w:val="20"/>
        </w:trPr>
        <w:tc>
          <w:tcPr>
            <w:tcW w:w="260" w:type="pct"/>
            <w:vAlign w:val="center"/>
          </w:tcPr>
          <w:p w:rsidR="003F7D26" w:rsidRPr="00912AA5" w:rsidRDefault="003F7D26" w:rsidP="00912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pct"/>
          </w:tcPr>
          <w:p w:rsidR="003F7D26" w:rsidRPr="00912AA5" w:rsidRDefault="003F7D26" w:rsidP="00912A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A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9. В случае принятия решения об уточнении </w:t>
            </w:r>
            <w:r w:rsidRPr="00912A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документации о закупке, Заказчик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12A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размещает в единой информационной системе уточненную документацию о закупке.</w:t>
            </w:r>
            <w:r w:rsidRPr="00912A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912AA5" w:rsidRDefault="003F7D26" w:rsidP="00912AA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912AA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9. В случае принятия решения об уточнении документации о закупке, </w:t>
            </w:r>
            <w:r w:rsidRPr="00912AA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Заказчик размещает в единой информационной системе, </w:t>
            </w:r>
            <w:r w:rsidRPr="00912AA5">
              <w:rPr>
                <w:rFonts w:ascii="Times New Roman" w:hAnsi="Times New Roman"/>
                <w:b/>
                <w:sz w:val="26"/>
                <w:szCs w:val="26"/>
              </w:rPr>
              <w:t xml:space="preserve">на официальном сайте </w:t>
            </w:r>
            <w:r w:rsidRPr="00912AA5">
              <w:rPr>
                <w:rFonts w:ascii="Times New Roman" w:hAnsi="Times New Roman"/>
                <w:b/>
                <w:bCs/>
                <w:sz w:val="26"/>
                <w:szCs w:val="26"/>
              </w:rPr>
              <w:t>единой информационной системы в информационно-телекоммуникационной сети «Интернет»</w:t>
            </w:r>
            <w:r w:rsidRPr="00912AA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912AA5">
              <w:rPr>
                <w:rFonts w:ascii="Times New Roman" w:hAnsi="Times New Roman"/>
                <w:sz w:val="26"/>
                <w:szCs w:val="26"/>
              </w:rPr>
              <w:t xml:space="preserve"> за исключением случаев, предусмотренных Законом, уточненную документацию о закупке.</w:t>
            </w:r>
          </w:p>
          <w:p w:rsidR="003F7D26" w:rsidRPr="00912AA5" w:rsidRDefault="003F7D26" w:rsidP="00912AA5">
            <w:pPr>
              <w:ind w:firstLine="46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93" w:type="pct"/>
          </w:tcPr>
          <w:p w:rsidR="003F7D26" w:rsidRPr="005076AE" w:rsidRDefault="003F7D26" w:rsidP="005059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п.7 ч.2 ст.52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50595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п.7 ч.2 ст.52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505954" w:rsidRDefault="003F7D26" w:rsidP="005059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9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7) разместить в единой информационной системе протоколы, составленные по</w:t>
            </w:r>
            <w:r w:rsidRPr="00505954">
              <w:rPr>
                <w:color w:val="000000"/>
                <w:sz w:val="26"/>
                <w:szCs w:val="26"/>
              </w:rPr>
              <w:br/>
            </w:r>
            <w:r w:rsidRPr="005059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результатам заседаний комиссии по осуществлению закупок;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EE5140" w:rsidRDefault="003F7D26" w:rsidP="00EE514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E5140">
              <w:rPr>
                <w:rFonts w:ascii="Times New Roman" w:hAnsi="Times New Roman"/>
                <w:sz w:val="26"/>
                <w:szCs w:val="26"/>
              </w:rPr>
              <w:t xml:space="preserve">7) разместить в единой информационной системе, </w:t>
            </w:r>
            <w:r w:rsidRPr="00EE5140">
              <w:rPr>
                <w:rFonts w:ascii="Times New Roman" w:hAnsi="Times New Roman"/>
                <w:b/>
                <w:sz w:val="26"/>
                <w:szCs w:val="26"/>
              </w:rPr>
              <w:t xml:space="preserve">на официальном сайте </w:t>
            </w:r>
            <w:r w:rsidRPr="00EE5140">
              <w:rPr>
                <w:rFonts w:ascii="Times New Roman" w:hAnsi="Times New Roman"/>
                <w:b/>
                <w:bCs/>
                <w:sz w:val="26"/>
                <w:szCs w:val="26"/>
              </w:rPr>
              <w:t>единой информационной системы в информационно-телекоммуникационной сети «Интернет»</w:t>
            </w:r>
            <w:r w:rsidRPr="00EE514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EE5140">
              <w:rPr>
                <w:rFonts w:ascii="Times New Roman" w:hAnsi="Times New Roman"/>
                <w:sz w:val="26"/>
                <w:szCs w:val="26"/>
              </w:rPr>
              <w:t xml:space="preserve"> за исключением случаев, предусмотренных Законом, протоколы, составленные по результатам заседаний комиссии по осуществлению закупок;</w:t>
            </w:r>
          </w:p>
          <w:p w:rsidR="003F7D26" w:rsidRPr="00EE5140" w:rsidRDefault="003F7D26" w:rsidP="00EE5140">
            <w:pPr>
              <w:ind w:firstLine="46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93" w:type="pct"/>
          </w:tcPr>
          <w:p w:rsidR="003F7D26" w:rsidRPr="005076AE" w:rsidRDefault="003F7D26" w:rsidP="006659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п.6 ч.2 ст.61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275A90" w:rsidRDefault="003F7D26" w:rsidP="007F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п.6 ч.2 ст.61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6659A9" w:rsidRDefault="003F7D26" w:rsidP="00FF66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6) разместить в единой информационной системе протоколы, составленные по</w:t>
            </w:r>
            <w:r w:rsidRPr="006659A9">
              <w:rPr>
                <w:color w:val="000000"/>
                <w:sz w:val="26"/>
                <w:szCs w:val="26"/>
              </w:rPr>
              <w:br/>
            </w:r>
            <w:r w:rsidRPr="00665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результатам заседаний комиссии по осуществлению закупок;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43447A" w:rsidRDefault="003F7D26" w:rsidP="0043447A">
            <w:pPr>
              <w:keepNext/>
              <w:tabs>
                <w:tab w:val="left" w:pos="-108"/>
              </w:tabs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447A">
              <w:rPr>
                <w:rFonts w:ascii="Times New Roman" w:hAnsi="Times New Roman"/>
                <w:sz w:val="26"/>
                <w:szCs w:val="26"/>
              </w:rPr>
              <w:t xml:space="preserve">6) разместить в единой информационной системе, </w:t>
            </w:r>
            <w:r w:rsidRPr="0043447A">
              <w:rPr>
                <w:rFonts w:ascii="Times New Roman" w:hAnsi="Times New Roman"/>
                <w:b/>
                <w:sz w:val="26"/>
                <w:szCs w:val="26"/>
              </w:rPr>
              <w:t>на официальном сайте</w:t>
            </w:r>
            <w:r w:rsidRPr="0043447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единой информационной системы в информационно-телекоммуникационной сети «Интернет»</w:t>
            </w:r>
            <w:r w:rsidRPr="0043447A">
              <w:rPr>
                <w:rFonts w:ascii="Times New Roman" w:hAnsi="Times New Roman"/>
                <w:sz w:val="26"/>
                <w:szCs w:val="26"/>
              </w:rPr>
              <w:t>, за исключением случаев, предусмотренных Законом, протоколы, составленные по результатам заседаний комиссии по осуществлению закупок;</w:t>
            </w:r>
          </w:p>
          <w:p w:rsidR="003F7D26" w:rsidRPr="00B00D6F" w:rsidRDefault="003F7D26" w:rsidP="00FF66E4">
            <w:pPr>
              <w:ind w:firstLine="46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3" w:type="pct"/>
          </w:tcPr>
          <w:p w:rsidR="003F7D26" w:rsidRPr="005076AE" w:rsidRDefault="003F7D26" w:rsidP="000E3B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ч.4 ст.64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0E3B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ч.4 ст.64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25139F" w:rsidRDefault="003F7D26" w:rsidP="002513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3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Протокол рассмотрения аукционных заявок должен быть размещен 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513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электронной площадке и в единой информационной системе до момента начала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513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проведения электронного аукциона.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A41C5A" w:rsidRDefault="003F7D26" w:rsidP="00A41C5A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A41C5A">
              <w:rPr>
                <w:rFonts w:ascii="Times New Roman" w:hAnsi="Times New Roman"/>
                <w:sz w:val="26"/>
                <w:szCs w:val="26"/>
              </w:rPr>
              <w:t xml:space="preserve">4. Протокол рассмотрения аукционных заявок должен быть размещен на электронной площадке и в единой информационной системе, </w:t>
            </w:r>
            <w:r w:rsidRPr="00A41C5A">
              <w:rPr>
                <w:rFonts w:ascii="Times New Roman" w:hAnsi="Times New Roman"/>
                <w:b/>
                <w:sz w:val="26"/>
                <w:szCs w:val="26"/>
              </w:rPr>
              <w:t>на официальном сайте</w:t>
            </w:r>
            <w:r w:rsidRPr="00A41C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единой информационной системы в информационно-телекоммуникационной сети «Интернет»</w:t>
            </w:r>
            <w:r w:rsidRPr="00A41C5A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A41C5A">
              <w:rPr>
                <w:rFonts w:ascii="Times New Roman" w:hAnsi="Times New Roman"/>
                <w:sz w:val="26"/>
                <w:szCs w:val="26"/>
              </w:rPr>
              <w:t xml:space="preserve"> за исключением случаев, предусмотренных Законом, до момента начала проведения электронного аукциона.</w:t>
            </w:r>
          </w:p>
          <w:p w:rsidR="003F7D26" w:rsidRPr="00A41C5A" w:rsidRDefault="003F7D26" w:rsidP="00A41C5A">
            <w:pPr>
              <w:ind w:firstLine="46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93" w:type="pct"/>
          </w:tcPr>
          <w:p w:rsidR="003F7D26" w:rsidRPr="005076AE" w:rsidRDefault="003F7D26" w:rsidP="00861F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п.5 ч.2 ст.74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861FC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п.5 ч.2 ст.74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D2359A" w:rsidRDefault="003F7D26" w:rsidP="00FF66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5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5) разместить в единой информационной системе протокол, составленный по</w:t>
            </w:r>
            <w:r w:rsidRPr="00D2359A">
              <w:rPr>
                <w:color w:val="000000"/>
                <w:sz w:val="26"/>
                <w:szCs w:val="26"/>
              </w:rPr>
              <w:br/>
            </w:r>
            <w:r w:rsidRPr="00D235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итогам проведения запроса предложений в электронной форме;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147260" w:rsidRDefault="003F7D26" w:rsidP="00147260">
            <w:pPr>
              <w:keepNext/>
              <w:tabs>
                <w:tab w:val="left" w:pos="-108"/>
                <w:tab w:val="left" w:pos="709"/>
              </w:tabs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147260">
              <w:rPr>
                <w:rFonts w:ascii="Times New Roman" w:hAnsi="Times New Roman"/>
                <w:sz w:val="26"/>
                <w:szCs w:val="26"/>
              </w:rPr>
              <w:t xml:space="preserve">5) разместить в единой информационной системе, </w:t>
            </w:r>
            <w:r w:rsidRPr="00147260">
              <w:rPr>
                <w:rFonts w:ascii="Times New Roman" w:hAnsi="Times New Roman"/>
                <w:b/>
                <w:sz w:val="26"/>
                <w:szCs w:val="26"/>
              </w:rPr>
              <w:t xml:space="preserve">на официальном сайте </w:t>
            </w:r>
            <w:r w:rsidRPr="00147260">
              <w:rPr>
                <w:rFonts w:ascii="Times New Roman" w:hAnsi="Times New Roman"/>
                <w:b/>
                <w:bCs/>
                <w:sz w:val="26"/>
                <w:szCs w:val="26"/>
              </w:rPr>
              <w:t>единой информационной системы в информационно-телекоммуникационной сети «Интернет»</w:t>
            </w:r>
            <w:r w:rsidRPr="0014726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147260">
              <w:rPr>
                <w:rFonts w:ascii="Times New Roman" w:hAnsi="Times New Roman"/>
                <w:sz w:val="26"/>
                <w:szCs w:val="26"/>
              </w:rPr>
              <w:t xml:space="preserve"> за исключением случаев, предусмотренных Законом, протокол, составленный по итогам проведения запроса предложений в электронной форме; </w:t>
            </w:r>
          </w:p>
          <w:p w:rsidR="003F7D26" w:rsidRPr="00B00D6F" w:rsidRDefault="003F7D26" w:rsidP="00FF66E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1E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3" w:type="pct"/>
          </w:tcPr>
          <w:p w:rsidR="003F7D26" w:rsidRPr="005076AE" w:rsidRDefault="003F7D26" w:rsidP="00D56B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ч.3 ст.84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64491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ч.3 ст.84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4A79A0" w:rsidRDefault="003F7D26" w:rsidP="008D23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9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Неконкурентные закупки, участниками которых могут быть только субъекты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A79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МСП, осуществляются </w:t>
            </w:r>
            <w:r w:rsidRPr="00663EBC"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  <w:t>любыми неконкурентными способами закупки, предусмотренными настоящим Положением</w:t>
            </w:r>
            <w:r w:rsidRPr="004A79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663EBC" w:rsidRDefault="003F7D26" w:rsidP="00721595">
            <w:pPr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 w:rsidRPr="00721595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gramStart"/>
            <w:r w:rsidRPr="00721595">
              <w:rPr>
                <w:rFonts w:ascii="Times New Roman" w:hAnsi="Times New Roman"/>
                <w:sz w:val="26"/>
                <w:szCs w:val="26"/>
              </w:rPr>
              <w:t xml:space="preserve">Неконкурентные закупки, участниками которых могут быть только субъекты МСП, осуществляются </w:t>
            </w:r>
            <w:r w:rsidRPr="00663EBC">
              <w:rPr>
                <w:rFonts w:ascii="Times New Roman" w:hAnsi="Times New Roman"/>
                <w:b/>
                <w:sz w:val="26"/>
                <w:szCs w:val="26"/>
              </w:rPr>
              <w:t>в соответствии с порядком, определенным п. 20(1) Положения об особенности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РФ от 11.12.2014 № 1352 «Об особенностях участия субъектов малого и среднего предпринимательства</w:t>
            </w:r>
            <w:proofErr w:type="gramEnd"/>
            <w:r w:rsidRPr="00663EBC">
              <w:rPr>
                <w:rFonts w:ascii="Times New Roman" w:hAnsi="Times New Roman"/>
                <w:b/>
                <w:sz w:val="26"/>
                <w:szCs w:val="26"/>
              </w:rPr>
              <w:t xml:space="preserve"> в закупках товаров, работ, услуг отдельными видами юридических лиц».</w:t>
            </w:r>
          </w:p>
          <w:p w:rsidR="003F7D26" w:rsidRPr="00721595" w:rsidRDefault="003F7D26" w:rsidP="00721595">
            <w:pPr>
              <w:ind w:firstLine="46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E7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93" w:type="pct"/>
          </w:tcPr>
          <w:p w:rsidR="003F7D26" w:rsidRPr="005076AE" w:rsidRDefault="003F7D26" w:rsidP="006005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/п. «а» п.3 ч.1 ст.86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4723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/п. «а» п.3 ч.1 ст.86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88677D" w:rsidRDefault="003F7D26" w:rsidP="008867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7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а) размещения заказчиком в единой информационной системе протокола,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67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составляемого в ходе проведения таких конкурса, аукциона, запроса предложений 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67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результатам рассмотрения первых частей заявок;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48697C" w:rsidRDefault="003F7D26" w:rsidP="0048697C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48697C">
              <w:rPr>
                <w:rFonts w:ascii="Times New Roman" w:hAnsi="Times New Roman"/>
                <w:sz w:val="26"/>
                <w:szCs w:val="26"/>
              </w:rPr>
              <w:t xml:space="preserve">а) размещения 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48697C">
              <w:rPr>
                <w:rFonts w:ascii="Times New Roman" w:hAnsi="Times New Roman"/>
                <w:sz w:val="26"/>
                <w:szCs w:val="26"/>
              </w:rPr>
              <w:t xml:space="preserve">аказчиком в единой информационной системе, </w:t>
            </w:r>
            <w:r w:rsidRPr="0048697C">
              <w:rPr>
                <w:rFonts w:ascii="Times New Roman" w:hAnsi="Times New Roman"/>
                <w:b/>
                <w:sz w:val="26"/>
                <w:szCs w:val="26"/>
              </w:rPr>
              <w:t xml:space="preserve">на официальном сайте </w:t>
            </w:r>
            <w:r w:rsidRPr="0048697C">
              <w:rPr>
                <w:rFonts w:ascii="Times New Roman" w:hAnsi="Times New Roman"/>
                <w:b/>
                <w:bCs/>
                <w:sz w:val="26"/>
                <w:szCs w:val="26"/>
              </w:rPr>
              <w:t>единой информационной системы в информационно-телекоммуникационной сети «Интернет»</w:t>
            </w:r>
            <w:r w:rsidRPr="0048697C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48697C">
              <w:rPr>
                <w:rFonts w:ascii="Times New Roman" w:hAnsi="Times New Roman"/>
                <w:sz w:val="26"/>
                <w:szCs w:val="26"/>
              </w:rPr>
              <w:t xml:space="preserve"> за исключением случаев, предусмотренных Законом, протокола, составляемого в ходе проведения таких конкурса, аукциона, запроса предложений по результатам рассмотрения первых частей заявок;</w:t>
            </w:r>
          </w:p>
          <w:p w:rsidR="003F7D26" w:rsidRPr="0048697C" w:rsidRDefault="003F7D26" w:rsidP="0048697C">
            <w:pPr>
              <w:ind w:firstLine="46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FF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3" w:type="pct"/>
          </w:tcPr>
          <w:p w:rsidR="003F7D26" w:rsidRPr="005076AE" w:rsidRDefault="003F7D26" w:rsidP="00FF66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п.4 ч.1 ст.86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B90A8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п.4 ч.1 ст.86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61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C77594" w:rsidRDefault="003F7D26" w:rsidP="00C775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7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4) протокол, предусмотренный частью 3 настоящей статьи (в случае, если конкурс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77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электронной форме включает этап, предусмотренный пунктом 5 части 1 статьи 87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77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настоящего Положения), - не ранее срока размещения Заказчиком в единой</w:t>
            </w:r>
            <w:r w:rsidRPr="00C77594">
              <w:rPr>
                <w:color w:val="000000"/>
                <w:sz w:val="26"/>
                <w:szCs w:val="26"/>
              </w:rPr>
              <w:br/>
            </w:r>
            <w:r w:rsidRPr="00C77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информационной системе протокола, составляемого в ходе проведения конкурса в</w:t>
            </w:r>
            <w:r w:rsidRPr="00C77594">
              <w:rPr>
                <w:color w:val="000000"/>
                <w:sz w:val="26"/>
                <w:szCs w:val="26"/>
              </w:rPr>
              <w:br/>
            </w:r>
            <w:r w:rsidRPr="00C77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электронной форме по результатам рассмотрения вторых частей заявок.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485808" w:rsidRDefault="003F7D26" w:rsidP="00485808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85808">
              <w:rPr>
                <w:rFonts w:ascii="Times New Roman" w:hAnsi="Times New Roman"/>
                <w:sz w:val="26"/>
                <w:szCs w:val="26"/>
              </w:rPr>
              <w:t xml:space="preserve">4) протокол, предусмотренный частью 3 настоящей статьи (в случае, если конкурс в электронной форме включает этап, предусмотренный пунктом 5 части 1 статьи 87 настоящего Положения), - не ранее срока размещения Заказчиком в единой информационной системе, </w:t>
            </w:r>
            <w:r w:rsidRPr="00C77594">
              <w:rPr>
                <w:rFonts w:ascii="Times New Roman" w:hAnsi="Times New Roman"/>
                <w:b/>
                <w:sz w:val="26"/>
                <w:szCs w:val="26"/>
              </w:rPr>
              <w:t xml:space="preserve">на официальном сайте </w:t>
            </w:r>
            <w:r w:rsidRPr="00C77594">
              <w:rPr>
                <w:rFonts w:ascii="Times New Roman" w:hAnsi="Times New Roman"/>
                <w:b/>
                <w:bCs/>
                <w:sz w:val="26"/>
                <w:szCs w:val="26"/>
              </w:rPr>
              <w:t>единой информационной системы в информационно-телекоммуникационной сети «Интернет»</w:t>
            </w:r>
            <w:r w:rsidRPr="00C77594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485808">
              <w:rPr>
                <w:rFonts w:ascii="Times New Roman" w:hAnsi="Times New Roman"/>
                <w:sz w:val="26"/>
                <w:szCs w:val="26"/>
              </w:rPr>
              <w:t xml:space="preserve"> за исключением случаев, предусмотренных Законом, протокола, составляемого в ходе проведения конкурса в электронной форме по результатам</w:t>
            </w:r>
            <w:proofErr w:type="gramEnd"/>
            <w:r w:rsidRPr="00485808">
              <w:rPr>
                <w:rFonts w:ascii="Times New Roman" w:hAnsi="Times New Roman"/>
                <w:sz w:val="26"/>
                <w:szCs w:val="26"/>
              </w:rPr>
              <w:t xml:space="preserve"> рассмотрения вторых частей заявок.</w:t>
            </w:r>
          </w:p>
          <w:p w:rsidR="003F7D26" w:rsidRPr="00485808" w:rsidRDefault="003F7D26" w:rsidP="00485808">
            <w:pPr>
              <w:ind w:firstLine="46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93" w:type="pct"/>
          </w:tcPr>
          <w:p w:rsidR="003F7D26" w:rsidRPr="005076AE" w:rsidRDefault="003F7D26" w:rsidP="00F113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ч.3 ст.86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F1130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ч.3 ст.86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FA3E3E" w:rsidRDefault="003F7D26" w:rsidP="00FA3E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E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proofErr w:type="gramStart"/>
            <w:r w:rsidRPr="00FA3E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одного часа после окончания срока подачи в соответствии с пунктом</w:t>
            </w:r>
            <w:r w:rsidRPr="00FA3E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10 части 2 статьи 87 настоящего Положения дополнительных ценовых предложений, а</w:t>
            </w:r>
            <w:r w:rsidRPr="00FA3E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A3E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также в течение одного часа после окончания подачи в соответствии с частью 2 статьи 88</w:t>
            </w:r>
            <w:r w:rsidRPr="00FA3E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настоящего положения предложений о цене договора оператор электронной площадки</w:t>
            </w:r>
            <w:r w:rsidRPr="00FA3E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составляет и размещает на электронной площадке и в единой информационной системе</w:t>
            </w:r>
            <w:r w:rsidRPr="00FA3E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протокол подачи</w:t>
            </w:r>
            <w:proofErr w:type="gramEnd"/>
            <w:r w:rsidRPr="00FA3E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дополнительных ценовых предложений либо протокол подачи</w:t>
            </w:r>
            <w:r w:rsidRPr="00FA3E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предложений о цене договора, содержащие дату, время начала и окончания подачи</w:t>
            </w:r>
            <w:r w:rsidRPr="00FA3E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дополнительных ценовых предложений, предложений о цене договора и поступившие</w:t>
            </w:r>
          </w:p>
          <w:p w:rsidR="003F7D26" w:rsidRDefault="003F7D26" w:rsidP="00AA083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3E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дополнительные ценовые предложения, минимальные предложения о цене договора</w:t>
            </w:r>
            <w:r w:rsidRPr="00FA3E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каждого участника аукциона в электронной форме с указанием времени их поступления.</w:t>
            </w:r>
          </w:p>
          <w:p w:rsidR="003F7D26" w:rsidRPr="00FA3E3E" w:rsidRDefault="003F7D26" w:rsidP="00AA08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1831C6" w:rsidRDefault="003F7D26" w:rsidP="001831C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1831C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3. </w:t>
            </w:r>
            <w:proofErr w:type="gramStart"/>
            <w:r w:rsidRPr="001831C6">
              <w:rPr>
                <w:rFonts w:ascii="Times New Roman" w:hAnsi="Times New Roman"/>
                <w:sz w:val="26"/>
                <w:szCs w:val="26"/>
              </w:rPr>
              <w:t xml:space="preserve">В течение одного часа после окончания срока подачи в соответствии с пунктом 10 части 2 статьи 87 настоящего Положения  дополнительных ценовых предложений, а также в течение одного часа после окончания подачи в соответствии с частью 2 статьи 88 настоящего положения </w:t>
            </w:r>
            <w:r w:rsidRPr="001831C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предложений о цене договора оператор электронной площадки составляет и размещает на электронной площадке и в единой информационной системе, </w:t>
            </w:r>
            <w:r w:rsidRPr="001831C6">
              <w:rPr>
                <w:rFonts w:ascii="Times New Roman" w:hAnsi="Times New Roman"/>
                <w:b/>
                <w:sz w:val="26"/>
                <w:szCs w:val="26"/>
              </w:rPr>
              <w:t>на официальном</w:t>
            </w:r>
            <w:proofErr w:type="gramEnd"/>
            <w:r w:rsidRPr="001831C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1831C6">
              <w:rPr>
                <w:rFonts w:ascii="Times New Roman" w:hAnsi="Times New Roman"/>
                <w:b/>
                <w:sz w:val="26"/>
                <w:szCs w:val="26"/>
              </w:rPr>
              <w:t xml:space="preserve">сайте </w:t>
            </w:r>
            <w:r w:rsidRPr="001831C6">
              <w:rPr>
                <w:rFonts w:ascii="Times New Roman" w:hAnsi="Times New Roman"/>
                <w:b/>
                <w:bCs/>
                <w:sz w:val="26"/>
                <w:szCs w:val="26"/>
              </w:rPr>
              <w:t>единой информационной системы в информационно-телекоммуникационной сети «Интернет»</w:t>
            </w:r>
            <w:r w:rsidRPr="001831C6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1831C6">
              <w:rPr>
                <w:rFonts w:ascii="Times New Roman" w:hAnsi="Times New Roman"/>
                <w:sz w:val="26"/>
                <w:szCs w:val="26"/>
              </w:rPr>
              <w:t xml:space="preserve"> за исключением случаев, предусмотренных Законом, протокол подачи дополнительных ценовых предложений либо протокол подачи предложений о цене договора, содержащие дату, время начала и окончания подачи дополнительных ценовых предложений, предложений о цене договора и поступившие дополнительные ценовые предложения, минимальные предложения о цене договора каждого участника аукциона в электронной форме с указанием времени их поступления.</w:t>
            </w:r>
            <w:proofErr w:type="gramEnd"/>
          </w:p>
          <w:p w:rsidR="003F7D26" w:rsidRPr="001831C6" w:rsidRDefault="003F7D26" w:rsidP="00F113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93" w:type="pct"/>
          </w:tcPr>
          <w:p w:rsidR="003F7D26" w:rsidRPr="005076AE" w:rsidRDefault="003F7D26" w:rsidP="003B78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ч.5 ст.86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9C74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ч.5 ст.86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4424C5" w:rsidRDefault="003F7D26" w:rsidP="004424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2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Итоговый протокол составляется Заказчиком в соответствии с требованиями</w:t>
            </w:r>
            <w:r w:rsidRPr="004424C5">
              <w:rPr>
                <w:color w:val="000000"/>
                <w:sz w:val="26"/>
                <w:szCs w:val="26"/>
              </w:rPr>
              <w:br/>
            </w:r>
            <w:r w:rsidRPr="00442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части 3 статьи 28 настоящего Положения и размещается на электронной площадке и в</w:t>
            </w:r>
            <w:r w:rsidRPr="004424C5">
              <w:rPr>
                <w:color w:val="000000"/>
                <w:sz w:val="26"/>
                <w:szCs w:val="26"/>
              </w:rPr>
              <w:br/>
            </w:r>
            <w:r w:rsidRPr="00442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единой информационной системе.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9C74A5" w:rsidRDefault="003F7D26" w:rsidP="009C74A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9C74A5">
              <w:rPr>
                <w:rFonts w:ascii="Times New Roman" w:hAnsi="Times New Roman"/>
                <w:sz w:val="26"/>
                <w:szCs w:val="26"/>
              </w:rPr>
              <w:t>5. Итоговый протокол составляется Заказчиком в соответствии с требованиями части 3 статьи 28 настоящего Положения и размещается на электронной площадке и в единой информационной системе</w:t>
            </w:r>
            <w:r w:rsidRPr="009C74A5">
              <w:rPr>
                <w:rFonts w:ascii="Times New Roman" w:hAnsi="Times New Roman"/>
                <w:b/>
                <w:sz w:val="26"/>
                <w:szCs w:val="26"/>
              </w:rPr>
              <w:t xml:space="preserve">, на официальном сайте </w:t>
            </w:r>
            <w:r w:rsidRPr="009C74A5">
              <w:rPr>
                <w:rFonts w:ascii="Times New Roman" w:hAnsi="Times New Roman"/>
                <w:b/>
                <w:bCs/>
                <w:sz w:val="26"/>
                <w:szCs w:val="26"/>
              </w:rPr>
              <w:t>единой информационной системы в информационно-телекоммуникационной сети «Интернет»</w:t>
            </w:r>
            <w:r w:rsidRPr="009C74A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9C74A5">
              <w:rPr>
                <w:rFonts w:ascii="Times New Roman" w:hAnsi="Times New Roman"/>
                <w:sz w:val="26"/>
                <w:szCs w:val="26"/>
              </w:rPr>
              <w:t xml:space="preserve"> за исключением случаев, предусмотренных Законом.</w:t>
            </w:r>
          </w:p>
          <w:p w:rsidR="003F7D26" w:rsidRPr="009C74A5" w:rsidRDefault="003F7D26" w:rsidP="009C74A5">
            <w:pPr>
              <w:ind w:firstLine="4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93" w:type="pct"/>
          </w:tcPr>
          <w:p w:rsidR="003F7D26" w:rsidRPr="005076AE" w:rsidRDefault="003F7D26" w:rsidP="00CF0A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п.7 ч.2 ст.87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FC56F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п.7 ч.2 ст.87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Default="003F7D26" w:rsidP="00BC0CB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C0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7) после размещения в единой информационной системе протокола, содержащего</w:t>
            </w:r>
            <w:r w:rsidRPr="00BC0CB6">
              <w:rPr>
                <w:color w:val="000000"/>
                <w:sz w:val="26"/>
                <w:szCs w:val="26"/>
              </w:rPr>
              <w:br/>
            </w:r>
            <w:r w:rsidRPr="00BC0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о необходимости уточнения функциональных характеристик (потребительских</w:t>
            </w:r>
            <w:r w:rsidRPr="00BC0CB6">
              <w:rPr>
                <w:color w:val="000000"/>
                <w:sz w:val="26"/>
                <w:szCs w:val="26"/>
              </w:rPr>
              <w:br/>
            </w:r>
            <w:r w:rsidRPr="00BC0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свойств) закупаемых товаров, качества работ, услуг, иных условий исполнения </w:t>
            </w:r>
            <w:r w:rsidRPr="00BC0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договора и</w:t>
            </w:r>
            <w:r w:rsidRPr="00BC0CB6">
              <w:rPr>
                <w:color w:val="000000"/>
                <w:sz w:val="26"/>
                <w:szCs w:val="26"/>
              </w:rPr>
              <w:br/>
            </w:r>
            <w:r w:rsidRPr="00BC0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составляемого по результатам этапа конкурса в электронной форме, предусмотренного</w:t>
            </w:r>
            <w:r w:rsidRPr="00BC0CB6">
              <w:rPr>
                <w:color w:val="000000"/>
                <w:sz w:val="26"/>
                <w:szCs w:val="26"/>
              </w:rPr>
              <w:br/>
            </w:r>
            <w:r w:rsidRPr="00BC0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пунктом 2 части 1 настоящей статьи, любой участник конкурса в электронной форме</w:t>
            </w:r>
            <w:r w:rsidRPr="00BC0CB6">
              <w:rPr>
                <w:color w:val="000000"/>
                <w:sz w:val="26"/>
                <w:szCs w:val="26"/>
              </w:rPr>
              <w:br/>
            </w:r>
            <w:r w:rsidRPr="00BC0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вправе отказаться от дальнейшего участия в конкурсе в электронной форме.</w:t>
            </w:r>
            <w:proofErr w:type="gramEnd"/>
            <w:r w:rsidRPr="00BC0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Такой отказ</w:t>
            </w:r>
            <w:r w:rsidRPr="00BC0CB6">
              <w:rPr>
                <w:color w:val="000000"/>
                <w:sz w:val="26"/>
                <w:szCs w:val="26"/>
              </w:rPr>
              <w:br/>
            </w:r>
            <w:r w:rsidRPr="00BC0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выражается в непредставлении участником конкурса в электронной форме</w:t>
            </w:r>
            <w:r w:rsidRPr="00BC0CB6">
              <w:rPr>
                <w:color w:val="000000"/>
                <w:sz w:val="26"/>
                <w:szCs w:val="26"/>
              </w:rPr>
              <w:br/>
            </w:r>
            <w:r w:rsidRPr="00BC0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окончательного предложения;</w:t>
            </w:r>
          </w:p>
          <w:p w:rsidR="003F7D26" w:rsidRPr="00BC0CB6" w:rsidRDefault="003F7D26" w:rsidP="00BC0CB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296BAF" w:rsidRDefault="003F7D26" w:rsidP="00296BAF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96BA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7) после размещения в единой информационной системе, </w:t>
            </w:r>
            <w:r w:rsidRPr="00296BAF">
              <w:rPr>
                <w:rFonts w:ascii="Times New Roman" w:hAnsi="Times New Roman"/>
                <w:b/>
                <w:sz w:val="26"/>
                <w:szCs w:val="26"/>
              </w:rPr>
              <w:t xml:space="preserve">на официальном сайте </w:t>
            </w:r>
            <w:r w:rsidRPr="00296BAF">
              <w:rPr>
                <w:rFonts w:ascii="Times New Roman" w:hAnsi="Times New Roman"/>
                <w:b/>
                <w:bCs/>
                <w:sz w:val="26"/>
                <w:szCs w:val="26"/>
              </w:rPr>
              <w:t>единой информационной системы в информационно-телекоммуникационной сети «Интернет»</w:t>
            </w:r>
            <w:r w:rsidRPr="00296BA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296BAF">
              <w:rPr>
                <w:rFonts w:ascii="Times New Roman" w:hAnsi="Times New Roman"/>
                <w:sz w:val="26"/>
                <w:szCs w:val="26"/>
              </w:rPr>
              <w:t xml:space="preserve"> за исключением случаев, предусмотренных Законом, протокола, содержащего решение о необходимости уточнения функциональных характеристик (потребительских свойств) закупаемых товаров, качества работ, услуг, иных условий исполнения договора и составляемого по результатам этапа конкурса в электронной форме, предусмотренного пунктом 2 части 1 </w:t>
            </w:r>
            <w:r w:rsidRPr="00296BAF">
              <w:rPr>
                <w:rFonts w:ascii="Times New Roman" w:hAnsi="Times New Roman"/>
                <w:sz w:val="26"/>
                <w:szCs w:val="26"/>
              </w:rPr>
              <w:lastRenderedPageBreak/>
              <w:t>настоящей статьи, любой участник конкурса</w:t>
            </w:r>
            <w:proofErr w:type="gramEnd"/>
            <w:r w:rsidRPr="00296BAF">
              <w:rPr>
                <w:rFonts w:ascii="Times New Roman" w:hAnsi="Times New Roman"/>
                <w:sz w:val="26"/>
                <w:szCs w:val="26"/>
              </w:rPr>
              <w:t xml:space="preserve"> в электронной форме вправе отказаться от дальнейшего участия в конкурсе в электронной форме. Такой отказ выражается в непредставлении участником конкурса в электронной форме окончательного предложения;</w:t>
            </w:r>
          </w:p>
          <w:p w:rsidR="003F7D26" w:rsidRPr="00296BAF" w:rsidRDefault="003F7D26" w:rsidP="00296BAF">
            <w:pPr>
              <w:ind w:firstLine="4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93" w:type="pct"/>
          </w:tcPr>
          <w:p w:rsidR="003F7D26" w:rsidRPr="005076AE" w:rsidRDefault="003F7D26" w:rsidP="002C45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абзац первый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.3 ст.91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2C45A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абзац первый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.3 ст.91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611162" w:rsidRDefault="003F7D26" w:rsidP="0094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Договор по результатам закупки заключается не ранее чем через 10 дней и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позднее чем через 20 дней </w:t>
            </w:r>
            <w:proofErr w:type="gramStart"/>
            <w:r w:rsidRPr="0094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размещения</w:t>
            </w:r>
            <w:proofErr w:type="gramEnd"/>
            <w:r w:rsidRPr="0094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единой информационной системе</w:t>
            </w:r>
            <w:r w:rsidRPr="0094727A">
              <w:rPr>
                <w:color w:val="000000"/>
              </w:rPr>
              <w:br/>
            </w:r>
            <w:r w:rsidRPr="0094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итогового протокола, составленного по результатам закупки.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6257B7" w:rsidRDefault="003F7D26" w:rsidP="006257B7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6257B7">
              <w:rPr>
                <w:rFonts w:ascii="Times New Roman" w:hAnsi="Times New Roman"/>
                <w:sz w:val="26"/>
                <w:szCs w:val="26"/>
              </w:rPr>
              <w:t xml:space="preserve">3. Договор по результатам закупки заключается не ранее чем через 10 дней и не позднее чем через 20 дней </w:t>
            </w:r>
            <w:proofErr w:type="gramStart"/>
            <w:r w:rsidRPr="006257B7">
              <w:rPr>
                <w:rFonts w:ascii="Times New Roman" w:hAnsi="Times New Roman"/>
                <w:sz w:val="26"/>
                <w:szCs w:val="26"/>
              </w:rPr>
              <w:t>с даты размещения</w:t>
            </w:r>
            <w:proofErr w:type="gramEnd"/>
            <w:r w:rsidRPr="006257B7">
              <w:rPr>
                <w:rFonts w:ascii="Times New Roman" w:hAnsi="Times New Roman"/>
                <w:sz w:val="26"/>
                <w:szCs w:val="26"/>
              </w:rPr>
              <w:t xml:space="preserve"> в единой информационной системе, </w:t>
            </w:r>
            <w:r w:rsidRPr="00CC16B7">
              <w:rPr>
                <w:rFonts w:ascii="Times New Roman" w:hAnsi="Times New Roman"/>
                <w:b/>
                <w:sz w:val="26"/>
                <w:szCs w:val="26"/>
              </w:rPr>
              <w:t xml:space="preserve">на официальном сайте </w:t>
            </w:r>
            <w:r w:rsidRPr="00CC16B7">
              <w:rPr>
                <w:rFonts w:ascii="Times New Roman" w:hAnsi="Times New Roman"/>
                <w:b/>
                <w:bCs/>
                <w:sz w:val="26"/>
                <w:szCs w:val="26"/>
              </w:rPr>
              <w:t>единой информационной системы в информационно-телекоммуникационной сети «Интернет»</w:t>
            </w:r>
            <w:r w:rsidRPr="00CC16B7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6257B7">
              <w:rPr>
                <w:rFonts w:ascii="Times New Roman" w:hAnsi="Times New Roman"/>
                <w:sz w:val="26"/>
                <w:szCs w:val="26"/>
              </w:rPr>
              <w:t xml:space="preserve"> за исключением случаев, предусмотренных Законом, итогового протокола, составленного по результатам закупки.</w:t>
            </w:r>
          </w:p>
          <w:p w:rsidR="003F7D26" w:rsidRPr="006257B7" w:rsidRDefault="003F7D26" w:rsidP="006257B7">
            <w:pPr>
              <w:ind w:firstLine="4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93" w:type="pct"/>
          </w:tcPr>
          <w:p w:rsidR="003F7D26" w:rsidRPr="005076AE" w:rsidRDefault="003F7D26" w:rsidP="003B78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ч.11 ст.91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B00D6F" w:rsidRDefault="003F7D26" w:rsidP="00D23C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ч.11 ст.91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Default="003F7D26" w:rsidP="00055D9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1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 При исполнении договора по согласованию Заказчика с поставщиком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201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допускается поставка (использование) товара, качество, технические и функциональные</w:t>
            </w:r>
            <w:r w:rsidRPr="0082017C">
              <w:rPr>
                <w:color w:val="000000"/>
                <w:sz w:val="26"/>
                <w:szCs w:val="26"/>
              </w:rPr>
              <w:br/>
            </w:r>
            <w:r w:rsidRPr="008201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      </w:r>
          </w:p>
          <w:p w:rsidR="003F7D26" w:rsidRPr="0082017C" w:rsidRDefault="003F7D26" w:rsidP="00055D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82017C" w:rsidRDefault="003F7D26" w:rsidP="0082017C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82017C">
              <w:rPr>
                <w:rFonts w:ascii="Times New Roman" w:hAnsi="Times New Roman"/>
                <w:sz w:val="26"/>
                <w:szCs w:val="26"/>
              </w:rPr>
              <w:t xml:space="preserve">11. При исполнении договора по согласованию Заказчика с поставщиком допускается поставка (использование) товара, качество, технические и функциональные характеристики (потребительские свойства) которого являются </w:t>
            </w:r>
            <w:r w:rsidRPr="0082017C">
              <w:rPr>
                <w:rFonts w:ascii="Times New Roman" w:hAnsi="Times New Roman"/>
                <w:b/>
                <w:sz w:val="26"/>
                <w:szCs w:val="26"/>
              </w:rPr>
              <w:t>аналогичными или</w:t>
            </w:r>
            <w:r w:rsidRPr="0082017C">
              <w:rPr>
                <w:rFonts w:ascii="Times New Roman" w:hAnsi="Times New Roman"/>
                <w:sz w:val="26"/>
                <w:szCs w:val="26"/>
              </w:rPr>
              <w:t xml:space="preserve"> улучшенными по сравнению с таким качеством и такими характеристиками товара, указанными в договоре. </w:t>
            </w:r>
          </w:p>
          <w:p w:rsidR="003F7D26" w:rsidRPr="0082017C" w:rsidRDefault="003F7D26" w:rsidP="0082017C">
            <w:pPr>
              <w:ind w:firstLine="4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61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93" w:type="pct"/>
          </w:tcPr>
          <w:p w:rsidR="003F7D26" w:rsidRPr="005076AE" w:rsidRDefault="003F7D26" w:rsidP="00D61D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ч.14 ст.91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076AE" w:rsidRDefault="003F7D26" w:rsidP="003B78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ч.14 ст.91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D61D66" w:rsidRDefault="003F7D26" w:rsidP="00D6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66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D75CBA" w:rsidRDefault="003F7D26" w:rsidP="00D61D66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75CBA">
              <w:rPr>
                <w:rFonts w:ascii="Times New Roman" w:hAnsi="Times New Roman"/>
                <w:b/>
                <w:sz w:val="26"/>
                <w:szCs w:val="26"/>
              </w:rPr>
              <w:t xml:space="preserve">14. Договор, предметом которого являются подготовка проектной документации и (или) выполнение инженерных изысканий, должен </w:t>
            </w:r>
            <w:r w:rsidRPr="00D75C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содержать условие, согласно которому </w:t>
            </w:r>
            <w:proofErr w:type="gramStart"/>
            <w:r w:rsidRPr="00D75CBA">
              <w:rPr>
                <w:rFonts w:ascii="Times New Roman" w:hAnsi="Times New Roman"/>
                <w:b/>
                <w:sz w:val="26"/>
                <w:szCs w:val="26"/>
              </w:rPr>
              <w:t>с даты приемки</w:t>
            </w:r>
            <w:proofErr w:type="gramEnd"/>
            <w:r w:rsidRPr="00D75CBA">
              <w:rPr>
                <w:rFonts w:ascii="Times New Roman" w:hAnsi="Times New Roman"/>
                <w:b/>
                <w:sz w:val="26"/>
                <w:szCs w:val="26"/>
              </w:rPr>
              <w:t xml:space="preserve"> результатов работ по такому договору исключительные права на результаты таких работ принадлежат Заказчику.</w:t>
            </w:r>
          </w:p>
          <w:p w:rsidR="003F7D26" w:rsidRPr="00D61D66" w:rsidRDefault="003F7D26" w:rsidP="00D61D66">
            <w:pPr>
              <w:ind w:firstLine="4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93" w:type="pct"/>
          </w:tcPr>
          <w:p w:rsidR="003F7D26" w:rsidRPr="005076AE" w:rsidRDefault="003F7D26" w:rsidP="009158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ч.15 ст.91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5076AE" w:rsidRDefault="003F7D26" w:rsidP="009158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ч.15 ст.91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611162" w:rsidRDefault="003F7D26" w:rsidP="00776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66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D75CBA" w:rsidRDefault="003F7D26" w:rsidP="00B31AF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75CBA">
              <w:rPr>
                <w:rFonts w:ascii="Times New Roman" w:hAnsi="Times New Roman"/>
                <w:b/>
                <w:sz w:val="26"/>
                <w:szCs w:val="26"/>
              </w:rPr>
              <w:t>15. Результатом выполненной работы по договору,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(или) выполнение инженерных изысканий, являются проектная документация и (или) документ, содержащий результаты инженерных изысканий. В случае</w:t>
            </w:r>
            <w:proofErr w:type="gramStart"/>
            <w:r w:rsidRPr="00D75CBA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proofErr w:type="gramEnd"/>
            <w:r w:rsidRPr="00D75CBA">
              <w:rPr>
                <w:rFonts w:ascii="Times New Roman" w:hAnsi="Times New Roman"/>
                <w:b/>
                <w:sz w:val="26"/>
                <w:szCs w:val="26"/>
              </w:rPr>
              <w:t xml:space="preserve"> если в соответствии с Градостроительным </w:t>
            </w:r>
            <w:hyperlink r:id="rId27" w:history="1">
              <w:r w:rsidRPr="00D75CBA">
                <w:rPr>
                  <w:rFonts w:ascii="Times New Roman" w:hAnsi="Times New Roman"/>
                  <w:b/>
                  <w:sz w:val="26"/>
                  <w:szCs w:val="26"/>
                </w:rPr>
                <w:t>кодексом</w:t>
              </w:r>
            </w:hyperlink>
            <w:r w:rsidRPr="00D75CBA">
              <w:rPr>
                <w:rFonts w:ascii="Times New Roman" w:hAnsi="Times New Roman"/>
                <w:b/>
                <w:sz w:val="26"/>
                <w:szCs w:val="26"/>
              </w:rPr>
              <w:t xml:space="preserve"> Российской Федерации проведение экспертизы проектной документации и (или) результатов инженерных изысканий является обязательным, проектная документация и (или) документ, содержащий результаты инженерных изысканий, признаются результатом выполненных проектных и (или) изыскательских работ по такому договору при наличии положительного заключения экспертизы проектной документации и (или) результатов инженерных изысканий.</w:t>
            </w:r>
          </w:p>
          <w:p w:rsidR="003F7D26" w:rsidRPr="00B31AFF" w:rsidRDefault="003F7D26" w:rsidP="00B31AFF">
            <w:pPr>
              <w:ind w:firstLine="4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AD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3" w:type="pct"/>
          </w:tcPr>
          <w:p w:rsidR="003F7D26" w:rsidRPr="00611162" w:rsidRDefault="003F7D26" w:rsidP="00167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ч.16 ст.91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275A90" w:rsidRDefault="003F7D26" w:rsidP="003B7836">
            <w:pPr>
              <w:ind w:firstLine="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611162" w:rsidRDefault="003F7D26" w:rsidP="00167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66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D75CBA" w:rsidRDefault="003F7D26" w:rsidP="007B17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75CBA">
              <w:rPr>
                <w:rFonts w:ascii="Times New Roman" w:hAnsi="Times New Roman"/>
                <w:b/>
                <w:sz w:val="26"/>
                <w:szCs w:val="26"/>
              </w:rPr>
              <w:t xml:space="preserve">16. </w:t>
            </w:r>
            <w:proofErr w:type="gramStart"/>
            <w:r w:rsidRPr="00D75CBA">
              <w:rPr>
                <w:rFonts w:ascii="Times New Roman" w:hAnsi="Times New Roman"/>
                <w:b/>
                <w:sz w:val="26"/>
                <w:szCs w:val="26"/>
              </w:rPr>
              <w:t xml:space="preserve">Результатом выполненной работы по договору, предметом которого являются строительство, реконструкция объекта капитального строительства, является построенный, реконструированный объект капитального строительства, в отношении которого получены </w:t>
            </w:r>
            <w:hyperlink r:id="rId28" w:history="1">
              <w:r w:rsidRPr="00D75CBA">
                <w:rPr>
                  <w:rFonts w:ascii="Times New Roman" w:hAnsi="Times New Roman"/>
                  <w:b/>
                  <w:sz w:val="26"/>
                  <w:szCs w:val="26"/>
                </w:rPr>
                <w:t>заключение</w:t>
              </w:r>
            </w:hyperlink>
            <w:r w:rsidRPr="00D75CBA">
              <w:rPr>
                <w:rFonts w:ascii="Times New Roman" w:hAnsi="Times New Roman"/>
                <w:b/>
                <w:sz w:val="26"/>
                <w:szCs w:val="26"/>
              </w:rPr>
              <w:t xml:space="preserve"> федерального органа исполнительной власти, органа исполнительной власти субъекта Российской Федерации, уполномоченных на осуществление государственного строительного надзора, о соответствии построенного, реконструированного объекта капитального строительства требованиям проектной документации и </w:t>
            </w:r>
            <w:hyperlink r:id="rId29" w:history="1">
              <w:r w:rsidRPr="00D75CBA">
                <w:rPr>
                  <w:rFonts w:ascii="Times New Roman" w:hAnsi="Times New Roman"/>
                  <w:b/>
                  <w:sz w:val="26"/>
                  <w:szCs w:val="26"/>
                </w:rPr>
                <w:t>заключение</w:t>
              </w:r>
            </w:hyperlink>
            <w:r w:rsidRPr="00D75CBA">
              <w:rPr>
                <w:rFonts w:ascii="Times New Roman" w:hAnsi="Times New Roman"/>
                <w:b/>
                <w:sz w:val="26"/>
                <w:szCs w:val="26"/>
              </w:rPr>
              <w:t xml:space="preserve"> федерального органа исполнительной власти, уполномоченного на осуществление федерального</w:t>
            </w:r>
            <w:proofErr w:type="gramEnd"/>
            <w:r w:rsidRPr="00D75CBA">
              <w:rPr>
                <w:rFonts w:ascii="Times New Roman" w:hAnsi="Times New Roman"/>
                <w:b/>
                <w:sz w:val="26"/>
                <w:szCs w:val="26"/>
              </w:rPr>
              <w:t xml:space="preserve"> государственного экологического надзора, в случаях, предусмотренных </w:t>
            </w:r>
            <w:hyperlink r:id="rId30" w:history="1">
              <w:r w:rsidRPr="00D75CBA">
                <w:rPr>
                  <w:rFonts w:ascii="Times New Roman" w:hAnsi="Times New Roman"/>
                  <w:b/>
                  <w:sz w:val="26"/>
                  <w:szCs w:val="26"/>
                </w:rPr>
                <w:t>частью 5 статьи 54</w:t>
              </w:r>
            </w:hyperlink>
            <w:r w:rsidRPr="00D75CBA">
              <w:rPr>
                <w:rFonts w:ascii="Times New Roman" w:hAnsi="Times New Roman"/>
                <w:b/>
                <w:sz w:val="26"/>
                <w:szCs w:val="26"/>
              </w:rPr>
              <w:t xml:space="preserve"> Градостроительного кодекса Российской Федерации.</w:t>
            </w:r>
          </w:p>
          <w:p w:rsidR="003F7D26" w:rsidRPr="007B17C5" w:rsidRDefault="003F7D26" w:rsidP="007B17C5">
            <w:pPr>
              <w:ind w:firstLine="4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AD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93" w:type="pct"/>
          </w:tcPr>
          <w:p w:rsidR="003F7D26" w:rsidRPr="00611162" w:rsidRDefault="003F7D26" w:rsidP="00586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ч.17 ст.91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611162" w:rsidRDefault="003F7D26" w:rsidP="003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ч.17 ст.91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611162" w:rsidRDefault="003F7D26" w:rsidP="00586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66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D75CBA" w:rsidRDefault="003F7D26" w:rsidP="007079D3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75CBA">
              <w:rPr>
                <w:rFonts w:ascii="Times New Roman" w:hAnsi="Times New Roman"/>
                <w:b/>
                <w:sz w:val="26"/>
                <w:szCs w:val="26"/>
              </w:rPr>
              <w:t>17. Предметом договора могут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строительства. В случае</w:t>
            </w:r>
            <w:proofErr w:type="gramStart"/>
            <w:r w:rsidRPr="00D75CBA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proofErr w:type="gramEnd"/>
            <w:r w:rsidRPr="00D75CBA">
              <w:rPr>
                <w:rFonts w:ascii="Times New Roman" w:hAnsi="Times New Roman"/>
                <w:b/>
                <w:sz w:val="26"/>
                <w:szCs w:val="26"/>
              </w:rPr>
              <w:t xml:space="preserve"> если проектной документацией объекта капитального строительства предусмотрено оборудование, необходимое для обеспечения эксплуатации такого объекта, предметом договора наряду с подготовкой проектной документации и (или) выполнением инженерных изысканий, выполнением работ по строительству, реконструкции и (или) капитальному ремонту объекта капитального строительства может являться поставка данного оборудования.</w:t>
            </w:r>
          </w:p>
          <w:p w:rsidR="003F7D26" w:rsidRPr="009A1BA1" w:rsidRDefault="003F7D26" w:rsidP="007079D3">
            <w:pPr>
              <w:ind w:firstLine="4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93" w:type="pct"/>
          </w:tcPr>
          <w:p w:rsidR="003F7D26" w:rsidRPr="00611162" w:rsidRDefault="003F7D26" w:rsidP="00AB7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ч.18 ст.91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611162" w:rsidRDefault="003F7D26" w:rsidP="003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ч.18 ст.91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611162" w:rsidRDefault="003F7D26" w:rsidP="00AB7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66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D75CBA" w:rsidRDefault="003F7D26" w:rsidP="007079D3">
            <w:pPr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 w:rsidRPr="00D75CBA">
              <w:rPr>
                <w:rFonts w:ascii="Times New Roman" w:hAnsi="Times New Roman"/>
                <w:b/>
                <w:sz w:val="26"/>
                <w:szCs w:val="26"/>
              </w:rPr>
              <w:t>18. В случае</w:t>
            </w:r>
            <w:proofErr w:type="gramStart"/>
            <w:r w:rsidRPr="00D75CBA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proofErr w:type="gramEnd"/>
            <w:r w:rsidRPr="00D75CBA">
              <w:rPr>
                <w:rFonts w:ascii="Times New Roman" w:hAnsi="Times New Roman"/>
                <w:b/>
                <w:sz w:val="26"/>
                <w:szCs w:val="26"/>
              </w:rPr>
              <w:t xml:space="preserve"> если проектной документацией объекта капитального строительства предусмотрено оборудование, необходимое для обеспечения эксплуатации такого объекта, предметом договора наряду с выполнением работ по строительству, реконструкции и (или) капитальному ремонту объекта капитального строительства может являться поставка данного оборудования.</w:t>
            </w:r>
          </w:p>
          <w:p w:rsidR="003F7D26" w:rsidRPr="007079D3" w:rsidRDefault="003F7D26" w:rsidP="007079D3">
            <w:pPr>
              <w:ind w:firstLine="4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93" w:type="pct"/>
          </w:tcPr>
          <w:p w:rsidR="003F7D26" w:rsidRPr="00611162" w:rsidRDefault="003F7D26" w:rsidP="00B31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ч.7 ст.94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275A90" w:rsidRDefault="003F7D26" w:rsidP="00AC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ч.7 ст.94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465497" w:rsidRDefault="003F7D26" w:rsidP="00465497">
            <w:pPr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 w:rsidRPr="00465497">
              <w:rPr>
                <w:rFonts w:ascii="Times New Roman" w:hAnsi="Times New Roman"/>
                <w:sz w:val="26"/>
                <w:szCs w:val="26"/>
              </w:rPr>
              <w:t xml:space="preserve">7. В реестр договоров не вносятся </w:t>
            </w:r>
            <w:r w:rsidRPr="00465497">
              <w:rPr>
                <w:rFonts w:ascii="Times New Roman" w:hAnsi="Times New Roman"/>
                <w:strike/>
                <w:sz w:val="26"/>
                <w:szCs w:val="26"/>
              </w:rPr>
              <w:t>сведения</w:t>
            </w:r>
            <w:r w:rsidRPr="00465497">
              <w:rPr>
                <w:rFonts w:ascii="Times New Roman" w:hAnsi="Times New Roman"/>
                <w:sz w:val="26"/>
                <w:szCs w:val="26"/>
              </w:rPr>
              <w:t xml:space="preserve"> и документы, которые в соответствии с частью 3 статьи 20 настоящего Положения не подлежат размещению в единой информационной системе.</w:t>
            </w:r>
          </w:p>
          <w:p w:rsidR="003F7D26" w:rsidRPr="00465497" w:rsidRDefault="003F7D26" w:rsidP="004654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465497" w:rsidRDefault="003F7D26" w:rsidP="003B7836">
            <w:pPr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 w:rsidRPr="00465497">
              <w:rPr>
                <w:rFonts w:ascii="Times New Roman" w:hAnsi="Times New Roman"/>
                <w:sz w:val="26"/>
                <w:szCs w:val="26"/>
              </w:rPr>
              <w:t xml:space="preserve">7. В реестр договоров не вносятся </w:t>
            </w:r>
            <w:r w:rsidRPr="00465497">
              <w:rPr>
                <w:rFonts w:ascii="Times New Roman" w:hAnsi="Times New Roman"/>
                <w:b/>
                <w:sz w:val="26"/>
                <w:szCs w:val="26"/>
              </w:rPr>
              <w:t>информация</w:t>
            </w:r>
            <w:r w:rsidRPr="00465497">
              <w:rPr>
                <w:rFonts w:ascii="Times New Roman" w:hAnsi="Times New Roman"/>
                <w:sz w:val="26"/>
                <w:szCs w:val="26"/>
              </w:rPr>
              <w:t xml:space="preserve"> и документы, которые в соответствии с частью 3 статьи 20 настоящего Положения не подлежат размещению в единой информационной системе.</w:t>
            </w:r>
          </w:p>
          <w:p w:rsidR="003F7D26" w:rsidRPr="00465497" w:rsidRDefault="003F7D26" w:rsidP="003B78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93" w:type="pct"/>
          </w:tcPr>
          <w:p w:rsidR="003F7D26" w:rsidRPr="00611162" w:rsidRDefault="003F7D26" w:rsidP="00377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ч.8 ст.100 Положения: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275A90" w:rsidRDefault="003F7D26" w:rsidP="00D4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ч.8 ст.100 Положения:</w:t>
            </w:r>
          </w:p>
        </w:tc>
      </w:tr>
      <w:tr w:rsidR="003F7D26" w:rsidRPr="006F5424" w:rsidTr="003F7D26">
        <w:trPr>
          <w:trHeight w:val="20"/>
        </w:trPr>
        <w:tc>
          <w:tcPr>
            <w:tcW w:w="260" w:type="pct"/>
            <w:vAlign w:val="center"/>
          </w:tcPr>
          <w:p w:rsidR="003F7D26" w:rsidRPr="00611162" w:rsidRDefault="003F7D26" w:rsidP="003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3F7D26" w:rsidRPr="00611162" w:rsidRDefault="003F7D26" w:rsidP="00377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66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3F7D26" w:rsidRPr="00DC098D" w:rsidRDefault="003F7D26" w:rsidP="00FA76AC">
            <w:pPr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 w:rsidRPr="00DC098D">
              <w:rPr>
                <w:rFonts w:ascii="Times New Roman" w:hAnsi="Times New Roman"/>
                <w:b/>
                <w:sz w:val="26"/>
                <w:szCs w:val="26"/>
              </w:rPr>
              <w:t>8. П.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C098D">
              <w:rPr>
                <w:rFonts w:ascii="Times New Roman" w:hAnsi="Times New Roman"/>
                <w:b/>
                <w:sz w:val="26"/>
                <w:szCs w:val="26"/>
              </w:rPr>
              <w:t xml:space="preserve"> ч.5 ст.13 и п.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C098D">
              <w:rPr>
                <w:rFonts w:ascii="Times New Roman" w:hAnsi="Times New Roman"/>
                <w:b/>
                <w:sz w:val="26"/>
                <w:szCs w:val="26"/>
              </w:rPr>
              <w:t xml:space="preserve"> ч.8 ст.14 настоящего Положения вступают в силу с 01.04.2023.</w:t>
            </w:r>
          </w:p>
          <w:p w:rsidR="003F7D26" w:rsidRPr="00DC098D" w:rsidRDefault="003F7D26" w:rsidP="003B7836">
            <w:pPr>
              <w:ind w:firstLine="4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5DDA" w:rsidRPr="006F5424" w:rsidRDefault="00195DDA" w:rsidP="0019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95DDA" w:rsidRPr="006F5424" w:rsidSect="00C6497E">
      <w:footerReference w:type="default" r:id="rId31"/>
      <w:pgSz w:w="16838" w:h="11906" w:orient="landscape"/>
      <w:pgMar w:top="567" w:right="1134" w:bottom="567" w:left="1134" w:header="709" w:footer="3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A21" w:rsidRDefault="00D24A21" w:rsidP="00AC3B94">
      <w:pPr>
        <w:spacing w:after="0" w:line="240" w:lineRule="auto"/>
      </w:pPr>
      <w:r>
        <w:separator/>
      </w:r>
    </w:p>
  </w:endnote>
  <w:endnote w:type="continuationSeparator" w:id="0">
    <w:p w:rsidR="00D24A21" w:rsidRDefault="00D24A21" w:rsidP="00AC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-11399124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307857264"/>
          <w:docPartObj>
            <w:docPartGallery w:val="Page Numbers (Top of Page)"/>
            <w:docPartUnique/>
          </w:docPartObj>
        </w:sdtPr>
        <w:sdtContent>
          <w:p w:rsidR="00FF66E4" w:rsidRDefault="00FF66E4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6E4" w:rsidRPr="00AC3B94" w:rsidRDefault="00FF66E4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3B94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1D5926" w:rsidRPr="00AC3B9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C3B94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="001D5926" w:rsidRPr="00AC3B9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3F7D2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D5926" w:rsidRPr="00AC3B9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C3B94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1D5926" w:rsidRPr="00AC3B9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C3B94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="001D5926" w:rsidRPr="00AC3B9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3F7D2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18</w:t>
            </w:r>
            <w:r w:rsidR="001D5926" w:rsidRPr="00AC3B9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A21" w:rsidRDefault="00D24A21" w:rsidP="00AC3B94">
      <w:pPr>
        <w:spacing w:after="0" w:line="240" w:lineRule="auto"/>
      </w:pPr>
      <w:r>
        <w:separator/>
      </w:r>
    </w:p>
  </w:footnote>
  <w:footnote w:type="continuationSeparator" w:id="0">
    <w:p w:rsidR="00D24A21" w:rsidRDefault="00D24A21" w:rsidP="00AC3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E24"/>
    <w:multiLevelType w:val="hybridMultilevel"/>
    <w:tmpl w:val="9AE4B7D6"/>
    <w:lvl w:ilvl="0" w:tplc="C50E45FC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AD3BC8"/>
    <w:multiLevelType w:val="hybridMultilevel"/>
    <w:tmpl w:val="67BC1E1C"/>
    <w:lvl w:ilvl="0" w:tplc="7A0A72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DF59ED"/>
    <w:multiLevelType w:val="hybridMultilevel"/>
    <w:tmpl w:val="2F8A1F88"/>
    <w:lvl w:ilvl="0" w:tplc="BB265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30DB7"/>
    <w:multiLevelType w:val="hybridMultilevel"/>
    <w:tmpl w:val="899CABFA"/>
    <w:lvl w:ilvl="0" w:tplc="A1B8AA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821D9F"/>
    <w:multiLevelType w:val="hybridMultilevel"/>
    <w:tmpl w:val="9A1A3D06"/>
    <w:lvl w:ilvl="0" w:tplc="D29C563C">
      <w:start w:val="2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>
    <w:nsid w:val="117D0B21"/>
    <w:multiLevelType w:val="hybridMultilevel"/>
    <w:tmpl w:val="54DE37A2"/>
    <w:lvl w:ilvl="0" w:tplc="A1B8AA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CF4A11"/>
    <w:multiLevelType w:val="hybridMultilevel"/>
    <w:tmpl w:val="98B26FE2"/>
    <w:lvl w:ilvl="0" w:tplc="E8C0B4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90558"/>
    <w:multiLevelType w:val="hybridMultilevel"/>
    <w:tmpl w:val="DFD697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5D0FE6"/>
    <w:multiLevelType w:val="hybridMultilevel"/>
    <w:tmpl w:val="32D0C3D4"/>
    <w:lvl w:ilvl="0" w:tplc="73F85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443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685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09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AD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484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6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6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5CD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F041C"/>
    <w:multiLevelType w:val="hybridMultilevel"/>
    <w:tmpl w:val="3F5276C6"/>
    <w:lvl w:ilvl="0" w:tplc="19FA1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743EE5"/>
    <w:multiLevelType w:val="hybridMultilevel"/>
    <w:tmpl w:val="2B6AD424"/>
    <w:lvl w:ilvl="0" w:tplc="C50E45F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B54E98"/>
    <w:multiLevelType w:val="hybridMultilevel"/>
    <w:tmpl w:val="A6325C6C"/>
    <w:lvl w:ilvl="0" w:tplc="1C2076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0235A"/>
    <w:multiLevelType w:val="hybridMultilevel"/>
    <w:tmpl w:val="148E0064"/>
    <w:lvl w:ilvl="0" w:tplc="04686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2680C45"/>
    <w:multiLevelType w:val="hybridMultilevel"/>
    <w:tmpl w:val="CB66A61C"/>
    <w:lvl w:ilvl="0" w:tplc="A1B8AA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C34611"/>
    <w:multiLevelType w:val="hybridMultilevel"/>
    <w:tmpl w:val="597EA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8316630"/>
    <w:multiLevelType w:val="hybridMultilevel"/>
    <w:tmpl w:val="9C7E0C32"/>
    <w:lvl w:ilvl="0" w:tplc="86141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B311D9"/>
    <w:multiLevelType w:val="hybridMultilevel"/>
    <w:tmpl w:val="63F8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C2C30"/>
    <w:multiLevelType w:val="hybridMultilevel"/>
    <w:tmpl w:val="BBB45A0C"/>
    <w:lvl w:ilvl="0" w:tplc="7A0A72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E050481"/>
    <w:multiLevelType w:val="hybridMultilevel"/>
    <w:tmpl w:val="98604178"/>
    <w:lvl w:ilvl="0" w:tplc="9306EF72">
      <w:start w:val="1"/>
      <w:numFmt w:val="decimal"/>
      <w:lvlText w:val="4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3F2813E8"/>
    <w:multiLevelType w:val="hybridMultilevel"/>
    <w:tmpl w:val="2AC8C40A"/>
    <w:lvl w:ilvl="0" w:tplc="6B26F44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3E5B4C"/>
    <w:multiLevelType w:val="hybridMultilevel"/>
    <w:tmpl w:val="90B2A29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4D8644E1"/>
    <w:multiLevelType w:val="hybridMultilevel"/>
    <w:tmpl w:val="7D661DDE"/>
    <w:lvl w:ilvl="0" w:tplc="C50E45FC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6409F2"/>
    <w:multiLevelType w:val="hybridMultilevel"/>
    <w:tmpl w:val="8CE016CE"/>
    <w:lvl w:ilvl="0" w:tplc="BF887A12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392AC0"/>
    <w:multiLevelType w:val="hybridMultilevel"/>
    <w:tmpl w:val="C4EC0828"/>
    <w:lvl w:ilvl="0" w:tplc="65804D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F227BF"/>
    <w:multiLevelType w:val="hybridMultilevel"/>
    <w:tmpl w:val="0E2C1082"/>
    <w:lvl w:ilvl="0" w:tplc="A1B8AA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CD02887"/>
    <w:multiLevelType w:val="hybridMultilevel"/>
    <w:tmpl w:val="22A80968"/>
    <w:lvl w:ilvl="0" w:tplc="86141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7C44EC"/>
    <w:multiLevelType w:val="hybridMultilevel"/>
    <w:tmpl w:val="C8B449E6"/>
    <w:lvl w:ilvl="0" w:tplc="E59AD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850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FA0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82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03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469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C4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084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849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C91C22"/>
    <w:multiLevelType w:val="hybridMultilevel"/>
    <w:tmpl w:val="50A0889E"/>
    <w:lvl w:ilvl="0" w:tplc="C50E45FC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6766104"/>
    <w:multiLevelType w:val="hybridMultilevel"/>
    <w:tmpl w:val="610A2E82"/>
    <w:lvl w:ilvl="0" w:tplc="C50E45FC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97480B"/>
    <w:multiLevelType w:val="hybridMultilevel"/>
    <w:tmpl w:val="F3C2F0AA"/>
    <w:lvl w:ilvl="0" w:tplc="AAEA859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D004F1"/>
    <w:multiLevelType w:val="hybridMultilevel"/>
    <w:tmpl w:val="861690F6"/>
    <w:lvl w:ilvl="0" w:tplc="C50E45FC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C5B7F3E"/>
    <w:multiLevelType w:val="hybridMultilevel"/>
    <w:tmpl w:val="4DDC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65436"/>
    <w:multiLevelType w:val="hybridMultilevel"/>
    <w:tmpl w:val="3F5276C6"/>
    <w:lvl w:ilvl="0" w:tplc="19FA1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6"/>
  </w:num>
  <w:num w:numId="3">
    <w:abstractNumId w:val="31"/>
  </w:num>
  <w:num w:numId="4">
    <w:abstractNumId w:val="17"/>
  </w:num>
  <w:num w:numId="5">
    <w:abstractNumId w:val="1"/>
  </w:num>
  <w:num w:numId="6">
    <w:abstractNumId w:val="24"/>
  </w:num>
  <w:num w:numId="7">
    <w:abstractNumId w:val="12"/>
  </w:num>
  <w:num w:numId="8">
    <w:abstractNumId w:val="14"/>
  </w:num>
  <w:num w:numId="9">
    <w:abstractNumId w:val="32"/>
  </w:num>
  <w:num w:numId="10">
    <w:abstractNumId w:val="9"/>
  </w:num>
  <w:num w:numId="11">
    <w:abstractNumId w:val="16"/>
  </w:num>
  <w:num w:numId="12">
    <w:abstractNumId w:val="26"/>
  </w:num>
  <w:num w:numId="13">
    <w:abstractNumId w:val="8"/>
  </w:num>
  <w:num w:numId="14">
    <w:abstractNumId w:val="29"/>
  </w:num>
  <w:num w:numId="15">
    <w:abstractNumId w:val="5"/>
  </w:num>
  <w:num w:numId="16">
    <w:abstractNumId w:val="15"/>
  </w:num>
  <w:num w:numId="17">
    <w:abstractNumId w:val="18"/>
  </w:num>
  <w:num w:numId="18">
    <w:abstractNumId w:val="25"/>
  </w:num>
  <w:num w:numId="19">
    <w:abstractNumId w:val="22"/>
  </w:num>
  <w:num w:numId="20">
    <w:abstractNumId w:val="11"/>
  </w:num>
  <w:num w:numId="21">
    <w:abstractNumId w:val="2"/>
  </w:num>
  <w:num w:numId="22">
    <w:abstractNumId w:val="23"/>
  </w:num>
  <w:num w:numId="23">
    <w:abstractNumId w:val="10"/>
  </w:num>
  <w:num w:numId="24">
    <w:abstractNumId w:val="4"/>
  </w:num>
  <w:num w:numId="25">
    <w:abstractNumId w:val="27"/>
  </w:num>
  <w:num w:numId="26">
    <w:abstractNumId w:val="3"/>
  </w:num>
  <w:num w:numId="27">
    <w:abstractNumId w:val="19"/>
  </w:num>
  <w:num w:numId="28">
    <w:abstractNumId w:val="30"/>
  </w:num>
  <w:num w:numId="29">
    <w:abstractNumId w:val="21"/>
  </w:num>
  <w:num w:numId="30">
    <w:abstractNumId w:val="13"/>
  </w:num>
  <w:num w:numId="31">
    <w:abstractNumId w:val="0"/>
  </w:num>
  <w:num w:numId="32">
    <w:abstractNumId w:val="28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29A8"/>
    <w:rsid w:val="00000351"/>
    <w:rsid w:val="0000174D"/>
    <w:rsid w:val="00001F0F"/>
    <w:rsid w:val="00001F67"/>
    <w:rsid w:val="000024F0"/>
    <w:rsid w:val="00003310"/>
    <w:rsid w:val="00003D42"/>
    <w:rsid w:val="000078DD"/>
    <w:rsid w:val="00007A00"/>
    <w:rsid w:val="00010CF0"/>
    <w:rsid w:val="000119C3"/>
    <w:rsid w:val="00013AB6"/>
    <w:rsid w:val="00013DEC"/>
    <w:rsid w:val="000158A8"/>
    <w:rsid w:val="00017F79"/>
    <w:rsid w:val="000222E6"/>
    <w:rsid w:val="00022C43"/>
    <w:rsid w:val="00022D7F"/>
    <w:rsid w:val="00025599"/>
    <w:rsid w:val="000275EA"/>
    <w:rsid w:val="000303AC"/>
    <w:rsid w:val="000321AD"/>
    <w:rsid w:val="0003310E"/>
    <w:rsid w:val="00033535"/>
    <w:rsid w:val="00033A1B"/>
    <w:rsid w:val="00033B8B"/>
    <w:rsid w:val="00034172"/>
    <w:rsid w:val="00034EA9"/>
    <w:rsid w:val="00034FA5"/>
    <w:rsid w:val="000410E0"/>
    <w:rsid w:val="000419F4"/>
    <w:rsid w:val="00043ADC"/>
    <w:rsid w:val="0004414D"/>
    <w:rsid w:val="00047FD6"/>
    <w:rsid w:val="00050562"/>
    <w:rsid w:val="00050D39"/>
    <w:rsid w:val="000519B8"/>
    <w:rsid w:val="000552EC"/>
    <w:rsid w:val="00055D9F"/>
    <w:rsid w:val="00056357"/>
    <w:rsid w:val="0006307B"/>
    <w:rsid w:val="00067E40"/>
    <w:rsid w:val="00070556"/>
    <w:rsid w:val="00070D43"/>
    <w:rsid w:val="0007151A"/>
    <w:rsid w:val="00072230"/>
    <w:rsid w:val="00072DA5"/>
    <w:rsid w:val="0007373A"/>
    <w:rsid w:val="0007467B"/>
    <w:rsid w:val="00076B8A"/>
    <w:rsid w:val="000804E7"/>
    <w:rsid w:val="00080BEE"/>
    <w:rsid w:val="0008131D"/>
    <w:rsid w:val="000815D8"/>
    <w:rsid w:val="000818C4"/>
    <w:rsid w:val="00081C8D"/>
    <w:rsid w:val="00084A50"/>
    <w:rsid w:val="000852DE"/>
    <w:rsid w:val="00086648"/>
    <w:rsid w:val="000910A8"/>
    <w:rsid w:val="000924DF"/>
    <w:rsid w:val="00093218"/>
    <w:rsid w:val="00093F4B"/>
    <w:rsid w:val="00094BB6"/>
    <w:rsid w:val="00094F6E"/>
    <w:rsid w:val="00096776"/>
    <w:rsid w:val="000967D7"/>
    <w:rsid w:val="00097FC4"/>
    <w:rsid w:val="000A1E08"/>
    <w:rsid w:val="000A29F4"/>
    <w:rsid w:val="000A3E75"/>
    <w:rsid w:val="000A4B41"/>
    <w:rsid w:val="000A4E20"/>
    <w:rsid w:val="000A6D3A"/>
    <w:rsid w:val="000B0FEA"/>
    <w:rsid w:val="000B104D"/>
    <w:rsid w:val="000B2119"/>
    <w:rsid w:val="000B219F"/>
    <w:rsid w:val="000B29EB"/>
    <w:rsid w:val="000B2BBE"/>
    <w:rsid w:val="000B5278"/>
    <w:rsid w:val="000B5B55"/>
    <w:rsid w:val="000B656E"/>
    <w:rsid w:val="000B7837"/>
    <w:rsid w:val="000C0A69"/>
    <w:rsid w:val="000C0F12"/>
    <w:rsid w:val="000C1138"/>
    <w:rsid w:val="000C1B56"/>
    <w:rsid w:val="000C246A"/>
    <w:rsid w:val="000C3187"/>
    <w:rsid w:val="000C33DF"/>
    <w:rsid w:val="000C6117"/>
    <w:rsid w:val="000D04E3"/>
    <w:rsid w:val="000D25AA"/>
    <w:rsid w:val="000D2A28"/>
    <w:rsid w:val="000D518C"/>
    <w:rsid w:val="000D66E0"/>
    <w:rsid w:val="000D6FCD"/>
    <w:rsid w:val="000D74BF"/>
    <w:rsid w:val="000D791A"/>
    <w:rsid w:val="000E10A8"/>
    <w:rsid w:val="000E1DFF"/>
    <w:rsid w:val="000E24F1"/>
    <w:rsid w:val="000E2B74"/>
    <w:rsid w:val="000E3B91"/>
    <w:rsid w:val="000F0082"/>
    <w:rsid w:val="000F0964"/>
    <w:rsid w:val="000F1403"/>
    <w:rsid w:val="000F1C15"/>
    <w:rsid w:val="000F3B00"/>
    <w:rsid w:val="000F546D"/>
    <w:rsid w:val="000F5C29"/>
    <w:rsid w:val="000F71BC"/>
    <w:rsid w:val="000F7BB1"/>
    <w:rsid w:val="0010025A"/>
    <w:rsid w:val="00100A01"/>
    <w:rsid w:val="001023BA"/>
    <w:rsid w:val="00103160"/>
    <w:rsid w:val="00104382"/>
    <w:rsid w:val="00104905"/>
    <w:rsid w:val="00105AB4"/>
    <w:rsid w:val="00106876"/>
    <w:rsid w:val="00106EE2"/>
    <w:rsid w:val="00107944"/>
    <w:rsid w:val="001125DF"/>
    <w:rsid w:val="00113BD4"/>
    <w:rsid w:val="00113EB7"/>
    <w:rsid w:val="001168D7"/>
    <w:rsid w:val="00117843"/>
    <w:rsid w:val="00117DF9"/>
    <w:rsid w:val="0012085F"/>
    <w:rsid w:val="001210C6"/>
    <w:rsid w:val="00121807"/>
    <w:rsid w:val="00122BAE"/>
    <w:rsid w:val="00123CA5"/>
    <w:rsid w:val="001240B9"/>
    <w:rsid w:val="00124A4F"/>
    <w:rsid w:val="0012525E"/>
    <w:rsid w:val="0012753B"/>
    <w:rsid w:val="0013141B"/>
    <w:rsid w:val="00131EA5"/>
    <w:rsid w:val="00131F0B"/>
    <w:rsid w:val="001336D2"/>
    <w:rsid w:val="00134383"/>
    <w:rsid w:val="001361FA"/>
    <w:rsid w:val="0013703B"/>
    <w:rsid w:val="001376D9"/>
    <w:rsid w:val="001412B1"/>
    <w:rsid w:val="00143F0A"/>
    <w:rsid w:val="001463AA"/>
    <w:rsid w:val="0014695B"/>
    <w:rsid w:val="00146DE0"/>
    <w:rsid w:val="00147260"/>
    <w:rsid w:val="00147523"/>
    <w:rsid w:val="00147735"/>
    <w:rsid w:val="001509DA"/>
    <w:rsid w:val="001517CD"/>
    <w:rsid w:val="0015209D"/>
    <w:rsid w:val="00153BF0"/>
    <w:rsid w:val="00154E2D"/>
    <w:rsid w:val="00156457"/>
    <w:rsid w:val="00157D91"/>
    <w:rsid w:val="0016143D"/>
    <w:rsid w:val="001617E2"/>
    <w:rsid w:val="001632CF"/>
    <w:rsid w:val="001633A5"/>
    <w:rsid w:val="0016361C"/>
    <w:rsid w:val="001643ED"/>
    <w:rsid w:val="00164C09"/>
    <w:rsid w:val="0016709F"/>
    <w:rsid w:val="00167A56"/>
    <w:rsid w:val="001703E3"/>
    <w:rsid w:val="0017083D"/>
    <w:rsid w:val="00172475"/>
    <w:rsid w:val="001729F1"/>
    <w:rsid w:val="001731FF"/>
    <w:rsid w:val="0017396B"/>
    <w:rsid w:val="00176192"/>
    <w:rsid w:val="00180601"/>
    <w:rsid w:val="0018062A"/>
    <w:rsid w:val="0018129E"/>
    <w:rsid w:val="001813DF"/>
    <w:rsid w:val="001826C0"/>
    <w:rsid w:val="001831C6"/>
    <w:rsid w:val="001835A2"/>
    <w:rsid w:val="001852DF"/>
    <w:rsid w:val="00186E30"/>
    <w:rsid w:val="0018762D"/>
    <w:rsid w:val="00187F3B"/>
    <w:rsid w:val="001902FA"/>
    <w:rsid w:val="00191285"/>
    <w:rsid w:val="00192C27"/>
    <w:rsid w:val="0019323A"/>
    <w:rsid w:val="00193701"/>
    <w:rsid w:val="00193F5D"/>
    <w:rsid w:val="001952B9"/>
    <w:rsid w:val="00195B0A"/>
    <w:rsid w:val="00195DDA"/>
    <w:rsid w:val="001A1616"/>
    <w:rsid w:val="001A4660"/>
    <w:rsid w:val="001A4E4B"/>
    <w:rsid w:val="001A5FD4"/>
    <w:rsid w:val="001A6726"/>
    <w:rsid w:val="001B1EC5"/>
    <w:rsid w:val="001B2528"/>
    <w:rsid w:val="001B3306"/>
    <w:rsid w:val="001B4AB4"/>
    <w:rsid w:val="001B62D7"/>
    <w:rsid w:val="001B69E7"/>
    <w:rsid w:val="001B767D"/>
    <w:rsid w:val="001B7AB8"/>
    <w:rsid w:val="001C0BA6"/>
    <w:rsid w:val="001C168A"/>
    <w:rsid w:val="001C3828"/>
    <w:rsid w:val="001D3420"/>
    <w:rsid w:val="001D46D7"/>
    <w:rsid w:val="001D5745"/>
    <w:rsid w:val="001D5926"/>
    <w:rsid w:val="001D6F3C"/>
    <w:rsid w:val="001D7E02"/>
    <w:rsid w:val="001E1A89"/>
    <w:rsid w:val="001E23B8"/>
    <w:rsid w:val="001E3B2C"/>
    <w:rsid w:val="001E3FCE"/>
    <w:rsid w:val="001E56BA"/>
    <w:rsid w:val="001E5C00"/>
    <w:rsid w:val="001E6C6D"/>
    <w:rsid w:val="001F09C7"/>
    <w:rsid w:val="001F2988"/>
    <w:rsid w:val="001F2D5F"/>
    <w:rsid w:val="001F44F4"/>
    <w:rsid w:val="001F5EDA"/>
    <w:rsid w:val="001F6695"/>
    <w:rsid w:val="001F739A"/>
    <w:rsid w:val="0020053B"/>
    <w:rsid w:val="00200712"/>
    <w:rsid w:val="0020073C"/>
    <w:rsid w:val="0020145A"/>
    <w:rsid w:val="002024CB"/>
    <w:rsid w:val="0020284B"/>
    <w:rsid w:val="002045EF"/>
    <w:rsid w:val="002047CF"/>
    <w:rsid w:val="00205328"/>
    <w:rsid w:val="00206DA7"/>
    <w:rsid w:val="0020760C"/>
    <w:rsid w:val="00207F77"/>
    <w:rsid w:val="0021124F"/>
    <w:rsid w:val="00211E51"/>
    <w:rsid w:val="0021248C"/>
    <w:rsid w:val="00212699"/>
    <w:rsid w:val="00212DBD"/>
    <w:rsid w:val="00212F16"/>
    <w:rsid w:val="0021383F"/>
    <w:rsid w:val="00215461"/>
    <w:rsid w:val="002154FB"/>
    <w:rsid w:val="00215880"/>
    <w:rsid w:val="00215972"/>
    <w:rsid w:val="002207DB"/>
    <w:rsid w:val="00220C4A"/>
    <w:rsid w:val="00221E03"/>
    <w:rsid w:val="00222D2E"/>
    <w:rsid w:val="0022308A"/>
    <w:rsid w:val="00223791"/>
    <w:rsid w:val="00223DC7"/>
    <w:rsid w:val="002246D4"/>
    <w:rsid w:val="002246F9"/>
    <w:rsid w:val="0022553B"/>
    <w:rsid w:val="00225EF8"/>
    <w:rsid w:val="00227B93"/>
    <w:rsid w:val="0023079F"/>
    <w:rsid w:val="00231151"/>
    <w:rsid w:val="002317DF"/>
    <w:rsid w:val="0023187D"/>
    <w:rsid w:val="00231914"/>
    <w:rsid w:val="0023255C"/>
    <w:rsid w:val="002335A5"/>
    <w:rsid w:val="002406EC"/>
    <w:rsid w:val="00241174"/>
    <w:rsid w:val="0024224B"/>
    <w:rsid w:val="00242374"/>
    <w:rsid w:val="00242D4D"/>
    <w:rsid w:val="00243381"/>
    <w:rsid w:val="0024391E"/>
    <w:rsid w:val="00244BDF"/>
    <w:rsid w:val="00244C02"/>
    <w:rsid w:val="00244DD5"/>
    <w:rsid w:val="0024623F"/>
    <w:rsid w:val="002470EB"/>
    <w:rsid w:val="002476AA"/>
    <w:rsid w:val="00250680"/>
    <w:rsid w:val="00250F80"/>
    <w:rsid w:val="0025139F"/>
    <w:rsid w:val="00251F38"/>
    <w:rsid w:val="00252B1D"/>
    <w:rsid w:val="00253004"/>
    <w:rsid w:val="002537C5"/>
    <w:rsid w:val="00253E90"/>
    <w:rsid w:val="002541BD"/>
    <w:rsid w:val="00254B88"/>
    <w:rsid w:val="00260C71"/>
    <w:rsid w:val="00261689"/>
    <w:rsid w:val="00265723"/>
    <w:rsid w:val="002662EA"/>
    <w:rsid w:val="0027192B"/>
    <w:rsid w:val="00274079"/>
    <w:rsid w:val="002744A3"/>
    <w:rsid w:val="00274DA1"/>
    <w:rsid w:val="00275A90"/>
    <w:rsid w:val="00276047"/>
    <w:rsid w:val="002767CA"/>
    <w:rsid w:val="00280EC4"/>
    <w:rsid w:val="00281BF5"/>
    <w:rsid w:val="002833FF"/>
    <w:rsid w:val="00283974"/>
    <w:rsid w:val="0028613E"/>
    <w:rsid w:val="00286C53"/>
    <w:rsid w:val="0029047E"/>
    <w:rsid w:val="002911B9"/>
    <w:rsid w:val="00295001"/>
    <w:rsid w:val="002958E7"/>
    <w:rsid w:val="00295C41"/>
    <w:rsid w:val="00296854"/>
    <w:rsid w:val="00296BAF"/>
    <w:rsid w:val="0029775C"/>
    <w:rsid w:val="002A0B12"/>
    <w:rsid w:val="002A1630"/>
    <w:rsid w:val="002A1DC9"/>
    <w:rsid w:val="002A52F9"/>
    <w:rsid w:val="002A59E7"/>
    <w:rsid w:val="002A7252"/>
    <w:rsid w:val="002A73CC"/>
    <w:rsid w:val="002A7AFA"/>
    <w:rsid w:val="002B0B7B"/>
    <w:rsid w:val="002B0D5C"/>
    <w:rsid w:val="002B19E5"/>
    <w:rsid w:val="002B2154"/>
    <w:rsid w:val="002C2941"/>
    <w:rsid w:val="002C35A4"/>
    <w:rsid w:val="002C43F7"/>
    <w:rsid w:val="002C45A4"/>
    <w:rsid w:val="002C45AD"/>
    <w:rsid w:val="002C4C7E"/>
    <w:rsid w:val="002C7FD5"/>
    <w:rsid w:val="002D03B0"/>
    <w:rsid w:val="002D0DCD"/>
    <w:rsid w:val="002D1870"/>
    <w:rsid w:val="002D1C65"/>
    <w:rsid w:val="002D2561"/>
    <w:rsid w:val="002D2641"/>
    <w:rsid w:val="002D42C0"/>
    <w:rsid w:val="002D42CD"/>
    <w:rsid w:val="002D7953"/>
    <w:rsid w:val="002E119D"/>
    <w:rsid w:val="002E19B5"/>
    <w:rsid w:val="002E449D"/>
    <w:rsid w:val="002E4AF2"/>
    <w:rsid w:val="002E5DCC"/>
    <w:rsid w:val="002E692C"/>
    <w:rsid w:val="002E7066"/>
    <w:rsid w:val="002E7108"/>
    <w:rsid w:val="002E75FC"/>
    <w:rsid w:val="002F1262"/>
    <w:rsid w:val="002F20D5"/>
    <w:rsid w:val="002F23F6"/>
    <w:rsid w:val="002F277A"/>
    <w:rsid w:val="002F297A"/>
    <w:rsid w:val="002F33F3"/>
    <w:rsid w:val="002F63C6"/>
    <w:rsid w:val="002F64D2"/>
    <w:rsid w:val="002F6926"/>
    <w:rsid w:val="003011DE"/>
    <w:rsid w:val="003019A5"/>
    <w:rsid w:val="00301C28"/>
    <w:rsid w:val="00301E38"/>
    <w:rsid w:val="00303B10"/>
    <w:rsid w:val="00304CE4"/>
    <w:rsid w:val="003074D8"/>
    <w:rsid w:val="00307E77"/>
    <w:rsid w:val="00311B56"/>
    <w:rsid w:val="003128BE"/>
    <w:rsid w:val="0031380E"/>
    <w:rsid w:val="003174C6"/>
    <w:rsid w:val="00317636"/>
    <w:rsid w:val="0032296C"/>
    <w:rsid w:val="003238C4"/>
    <w:rsid w:val="00323B36"/>
    <w:rsid w:val="0032426B"/>
    <w:rsid w:val="00324702"/>
    <w:rsid w:val="0032528F"/>
    <w:rsid w:val="0032577F"/>
    <w:rsid w:val="0032762C"/>
    <w:rsid w:val="003278FF"/>
    <w:rsid w:val="003279A8"/>
    <w:rsid w:val="00327A49"/>
    <w:rsid w:val="0033076A"/>
    <w:rsid w:val="003313D0"/>
    <w:rsid w:val="00332427"/>
    <w:rsid w:val="00332CFA"/>
    <w:rsid w:val="00333A29"/>
    <w:rsid w:val="00334285"/>
    <w:rsid w:val="00334BEF"/>
    <w:rsid w:val="00335DAC"/>
    <w:rsid w:val="00336521"/>
    <w:rsid w:val="00336AFD"/>
    <w:rsid w:val="00340336"/>
    <w:rsid w:val="00341825"/>
    <w:rsid w:val="003451FA"/>
    <w:rsid w:val="00345F24"/>
    <w:rsid w:val="003504E1"/>
    <w:rsid w:val="003508A2"/>
    <w:rsid w:val="003509CD"/>
    <w:rsid w:val="0035111B"/>
    <w:rsid w:val="00351D06"/>
    <w:rsid w:val="003520E0"/>
    <w:rsid w:val="003525A3"/>
    <w:rsid w:val="00357205"/>
    <w:rsid w:val="00360292"/>
    <w:rsid w:val="00362BD1"/>
    <w:rsid w:val="0036329B"/>
    <w:rsid w:val="00370FDD"/>
    <w:rsid w:val="00371B57"/>
    <w:rsid w:val="003728E5"/>
    <w:rsid w:val="003733A9"/>
    <w:rsid w:val="00373578"/>
    <w:rsid w:val="003764BF"/>
    <w:rsid w:val="00376A17"/>
    <w:rsid w:val="003777A2"/>
    <w:rsid w:val="00383BAB"/>
    <w:rsid w:val="003845D4"/>
    <w:rsid w:val="003858C2"/>
    <w:rsid w:val="0038662F"/>
    <w:rsid w:val="00386CF2"/>
    <w:rsid w:val="00386D13"/>
    <w:rsid w:val="0038715C"/>
    <w:rsid w:val="003875E0"/>
    <w:rsid w:val="00390D6B"/>
    <w:rsid w:val="00391621"/>
    <w:rsid w:val="00391CFE"/>
    <w:rsid w:val="00392D98"/>
    <w:rsid w:val="00392E84"/>
    <w:rsid w:val="003930F6"/>
    <w:rsid w:val="0039462F"/>
    <w:rsid w:val="00394C18"/>
    <w:rsid w:val="0039699E"/>
    <w:rsid w:val="00397837"/>
    <w:rsid w:val="003979C0"/>
    <w:rsid w:val="00397DF5"/>
    <w:rsid w:val="003A0169"/>
    <w:rsid w:val="003A0273"/>
    <w:rsid w:val="003A0504"/>
    <w:rsid w:val="003A066B"/>
    <w:rsid w:val="003A1120"/>
    <w:rsid w:val="003A146C"/>
    <w:rsid w:val="003A2354"/>
    <w:rsid w:val="003A3B65"/>
    <w:rsid w:val="003A3D1A"/>
    <w:rsid w:val="003A4286"/>
    <w:rsid w:val="003A4F9C"/>
    <w:rsid w:val="003A5A76"/>
    <w:rsid w:val="003A6959"/>
    <w:rsid w:val="003A7F61"/>
    <w:rsid w:val="003B03BF"/>
    <w:rsid w:val="003B1B4A"/>
    <w:rsid w:val="003B2313"/>
    <w:rsid w:val="003B3442"/>
    <w:rsid w:val="003B5572"/>
    <w:rsid w:val="003B7F84"/>
    <w:rsid w:val="003C0707"/>
    <w:rsid w:val="003C1AB1"/>
    <w:rsid w:val="003C233A"/>
    <w:rsid w:val="003C45B6"/>
    <w:rsid w:val="003C5535"/>
    <w:rsid w:val="003C5575"/>
    <w:rsid w:val="003C6AE8"/>
    <w:rsid w:val="003C6EE4"/>
    <w:rsid w:val="003C7347"/>
    <w:rsid w:val="003C7D77"/>
    <w:rsid w:val="003C7F27"/>
    <w:rsid w:val="003D0AED"/>
    <w:rsid w:val="003D2576"/>
    <w:rsid w:val="003D317F"/>
    <w:rsid w:val="003D433F"/>
    <w:rsid w:val="003D4816"/>
    <w:rsid w:val="003D4AC4"/>
    <w:rsid w:val="003E00DE"/>
    <w:rsid w:val="003E12AF"/>
    <w:rsid w:val="003E17DC"/>
    <w:rsid w:val="003E38FF"/>
    <w:rsid w:val="003E41A9"/>
    <w:rsid w:val="003E42BD"/>
    <w:rsid w:val="003E5002"/>
    <w:rsid w:val="003E7F3F"/>
    <w:rsid w:val="003F2AC2"/>
    <w:rsid w:val="003F3179"/>
    <w:rsid w:val="003F336B"/>
    <w:rsid w:val="003F3B3D"/>
    <w:rsid w:val="003F3B80"/>
    <w:rsid w:val="003F61F0"/>
    <w:rsid w:val="003F7D26"/>
    <w:rsid w:val="003F7D78"/>
    <w:rsid w:val="004017EF"/>
    <w:rsid w:val="00401A98"/>
    <w:rsid w:val="00401C72"/>
    <w:rsid w:val="00401EF4"/>
    <w:rsid w:val="0040620B"/>
    <w:rsid w:val="00407B0B"/>
    <w:rsid w:val="00410034"/>
    <w:rsid w:val="00410A08"/>
    <w:rsid w:val="004112AC"/>
    <w:rsid w:val="004127FC"/>
    <w:rsid w:val="00413214"/>
    <w:rsid w:val="0041462B"/>
    <w:rsid w:val="00415676"/>
    <w:rsid w:val="00415C63"/>
    <w:rsid w:val="004205A4"/>
    <w:rsid w:val="00420898"/>
    <w:rsid w:val="00426D69"/>
    <w:rsid w:val="00426FE8"/>
    <w:rsid w:val="00427120"/>
    <w:rsid w:val="004314FE"/>
    <w:rsid w:val="00431BE2"/>
    <w:rsid w:val="00432CD8"/>
    <w:rsid w:val="004336B3"/>
    <w:rsid w:val="00433F02"/>
    <w:rsid w:val="0043447A"/>
    <w:rsid w:val="00434DA6"/>
    <w:rsid w:val="00436E04"/>
    <w:rsid w:val="0044048A"/>
    <w:rsid w:val="00441BCF"/>
    <w:rsid w:val="00441E3D"/>
    <w:rsid w:val="004424C5"/>
    <w:rsid w:val="00442FB4"/>
    <w:rsid w:val="004451FE"/>
    <w:rsid w:val="00445770"/>
    <w:rsid w:val="00446827"/>
    <w:rsid w:val="00447322"/>
    <w:rsid w:val="004473EC"/>
    <w:rsid w:val="00450137"/>
    <w:rsid w:val="00450687"/>
    <w:rsid w:val="00451BA7"/>
    <w:rsid w:val="004539C4"/>
    <w:rsid w:val="0045481D"/>
    <w:rsid w:val="004558E8"/>
    <w:rsid w:val="00456CD5"/>
    <w:rsid w:val="00460757"/>
    <w:rsid w:val="00460CC3"/>
    <w:rsid w:val="00460EC2"/>
    <w:rsid w:val="004612B8"/>
    <w:rsid w:val="00462A75"/>
    <w:rsid w:val="0046386B"/>
    <w:rsid w:val="0046528F"/>
    <w:rsid w:val="00465497"/>
    <w:rsid w:val="00465E6B"/>
    <w:rsid w:val="00470EAE"/>
    <w:rsid w:val="0047175E"/>
    <w:rsid w:val="00472057"/>
    <w:rsid w:val="004723F0"/>
    <w:rsid w:val="00473A00"/>
    <w:rsid w:val="0047407A"/>
    <w:rsid w:val="00474818"/>
    <w:rsid w:val="00475334"/>
    <w:rsid w:val="00475CE5"/>
    <w:rsid w:val="00475E91"/>
    <w:rsid w:val="00477CE3"/>
    <w:rsid w:val="00480E65"/>
    <w:rsid w:val="00480FBC"/>
    <w:rsid w:val="004840C5"/>
    <w:rsid w:val="00484A45"/>
    <w:rsid w:val="00484D31"/>
    <w:rsid w:val="00485808"/>
    <w:rsid w:val="0048697C"/>
    <w:rsid w:val="00487E9C"/>
    <w:rsid w:val="00490481"/>
    <w:rsid w:val="00491069"/>
    <w:rsid w:val="00491B4B"/>
    <w:rsid w:val="004925BB"/>
    <w:rsid w:val="004926AB"/>
    <w:rsid w:val="00492B57"/>
    <w:rsid w:val="00493E90"/>
    <w:rsid w:val="0049525C"/>
    <w:rsid w:val="00495BB4"/>
    <w:rsid w:val="00496427"/>
    <w:rsid w:val="0049773B"/>
    <w:rsid w:val="00497C08"/>
    <w:rsid w:val="004A0724"/>
    <w:rsid w:val="004A11CE"/>
    <w:rsid w:val="004A2230"/>
    <w:rsid w:val="004A3132"/>
    <w:rsid w:val="004A39B7"/>
    <w:rsid w:val="004A3D9B"/>
    <w:rsid w:val="004A4E85"/>
    <w:rsid w:val="004A5573"/>
    <w:rsid w:val="004A715E"/>
    <w:rsid w:val="004A790D"/>
    <w:rsid w:val="004A79A0"/>
    <w:rsid w:val="004B039B"/>
    <w:rsid w:val="004B0AC8"/>
    <w:rsid w:val="004B13ED"/>
    <w:rsid w:val="004B1A77"/>
    <w:rsid w:val="004B1F3F"/>
    <w:rsid w:val="004B20D4"/>
    <w:rsid w:val="004B22D3"/>
    <w:rsid w:val="004B3EDC"/>
    <w:rsid w:val="004B60F5"/>
    <w:rsid w:val="004C0421"/>
    <w:rsid w:val="004C0722"/>
    <w:rsid w:val="004C0839"/>
    <w:rsid w:val="004C1730"/>
    <w:rsid w:val="004C24DA"/>
    <w:rsid w:val="004C2665"/>
    <w:rsid w:val="004C439E"/>
    <w:rsid w:val="004C4C78"/>
    <w:rsid w:val="004D0B21"/>
    <w:rsid w:val="004D2CED"/>
    <w:rsid w:val="004D5289"/>
    <w:rsid w:val="004D5AF4"/>
    <w:rsid w:val="004E1BC6"/>
    <w:rsid w:val="004E33EB"/>
    <w:rsid w:val="004E39FD"/>
    <w:rsid w:val="004E4160"/>
    <w:rsid w:val="004E50DB"/>
    <w:rsid w:val="004E6B0B"/>
    <w:rsid w:val="004E6F43"/>
    <w:rsid w:val="004F0212"/>
    <w:rsid w:val="004F09CD"/>
    <w:rsid w:val="004F2F6A"/>
    <w:rsid w:val="004F57C5"/>
    <w:rsid w:val="004F5EE6"/>
    <w:rsid w:val="004F615F"/>
    <w:rsid w:val="00500B0E"/>
    <w:rsid w:val="00501A48"/>
    <w:rsid w:val="00501F49"/>
    <w:rsid w:val="00502A77"/>
    <w:rsid w:val="00502D05"/>
    <w:rsid w:val="00504421"/>
    <w:rsid w:val="0050468A"/>
    <w:rsid w:val="005051E6"/>
    <w:rsid w:val="00505954"/>
    <w:rsid w:val="0050653E"/>
    <w:rsid w:val="005076AE"/>
    <w:rsid w:val="00507A1E"/>
    <w:rsid w:val="00510913"/>
    <w:rsid w:val="005113C8"/>
    <w:rsid w:val="00511E11"/>
    <w:rsid w:val="00512D5D"/>
    <w:rsid w:val="00514977"/>
    <w:rsid w:val="00514B47"/>
    <w:rsid w:val="005151C5"/>
    <w:rsid w:val="00516422"/>
    <w:rsid w:val="005213DA"/>
    <w:rsid w:val="00522F39"/>
    <w:rsid w:val="0052383F"/>
    <w:rsid w:val="00523CBC"/>
    <w:rsid w:val="00524393"/>
    <w:rsid w:val="00526667"/>
    <w:rsid w:val="005300C8"/>
    <w:rsid w:val="00530594"/>
    <w:rsid w:val="005315F6"/>
    <w:rsid w:val="005347BB"/>
    <w:rsid w:val="005357E2"/>
    <w:rsid w:val="00535953"/>
    <w:rsid w:val="00536621"/>
    <w:rsid w:val="00536EFF"/>
    <w:rsid w:val="00537DA3"/>
    <w:rsid w:val="005404ED"/>
    <w:rsid w:val="00541111"/>
    <w:rsid w:val="00541BDC"/>
    <w:rsid w:val="005429C2"/>
    <w:rsid w:val="00542CDB"/>
    <w:rsid w:val="00543049"/>
    <w:rsid w:val="00543D61"/>
    <w:rsid w:val="00544F8C"/>
    <w:rsid w:val="00545725"/>
    <w:rsid w:val="005466F1"/>
    <w:rsid w:val="005475D4"/>
    <w:rsid w:val="00547CFE"/>
    <w:rsid w:val="00550813"/>
    <w:rsid w:val="005535CC"/>
    <w:rsid w:val="005539BA"/>
    <w:rsid w:val="005540F1"/>
    <w:rsid w:val="00554FE0"/>
    <w:rsid w:val="00555A1A"/>
    <w:rsid w:val="00555B34"/>
    <w:rsid w:val="00561319"/>
    <w:rsid w:val="00561A81"/>
    <w:rsid w:val="0056356C"/>
    <w:rsid w:val="00564EF4"/>
    <w:rsid w:val="0057074A"/>
    <w:rsid w:val="0057142C"/>
    <w:rsid w:val="00571A78"/>
    <w:rsid w:val="00571CC1"/>
    <w:rsid w:val="00572681"/>
    <w:rsid w:val="00572952"/>
    <w:rsid w:val="005730FC"/>
    <w:rsid w:val="005753AE"/>
    <w:rsid w:val="00575430"/>
    <w:rsid w:val="0057545C"/>
    <w:rsid w:val="00577AC0"/>
    <w:rsid w:val="005800B7"/>
    <w:rsid w:val="0058161F"/>
    <w:rsid w:val="00581ABE"/>
    <w:rsid w:val="00582AA6"/>
    <w:rsid w:val="005834F3"/>
    <w:rsid w:val="005845DE"/>
    <w:rsid w:val="00584B19"/>
    <w:rsid w:val="005865BC"/>
    <w:rsid w:val="005874E7"/>
    <w:rsid w:val="00590064"/>
    <w:rsid w:val="00590F79"/>
    <w:rsid w:val="00591704"/>
    <w:rsid w:val="00591937"/>
    <w:rsid w:val="005929BE"/>
    <w:rsid w:val="00593A70"/>
    <w:rsid w:val="00593DFE"/>
    <w:rsid w:val="00596BCA"/>
    <w:rsid w:val="00596D72"/>
    <w:rsid w:val="005A073C"/>
    <w:rsid w:val="005A1FE5"/>
    <w:rsid w:val="005A2CB8"/>
    <w:rsid w:val="005A3767"/>
    <w:rsid w:val="005A3D71"/>
    <w:rsid w:val="005A45B5"/>
    <w:rsid w:val="005A4F2B"/>
    <w:rsid w:val="005A7E78"/>
    <w:rsid w:val="005B1C41"/>
    <w:rsid w:val="005B20C3"/>
    <w:rsid w:val="005B37E1"/>
    <w:rsid w:val="005B3815"/>
    <w:rsid w:val="005B5E60"/>
    <w:rsid w:val="005B63B4"/>
    <w:rsid w:val="005B65DF"/>
    <w:rsid w:val="005B676B"/>
    <w:rsid w:val="005B7E99"/>
    <w:rsid w:val="005C0346"/>
    <w:rsid w:val="005C0974"/>
    <w:rsid w:val="005C224A"/>
    <w:rsid w:val="005C2464"/>
    <w:rsid w:val="005C3640"/>
    <w:rsid w:val="005C38AE"/>
    <w:rsid w:val="005C3F32"/>
    <w:rsid w:val="005C484B"/>
    <w:rsid w:val="005C6DFD"/>
    <w:rsid w:val="005D0B34"/>
    <w:rsid w:val="005D0E91"/>
    <w:rsid w:val="005D35BC"/>
    <w:rsid w:val="005D428B"/>
    <w:rsid w:val="005D4454"/>
    <w:rsid w:val="005D678E"/>
    <w:rsid w:val="005D6A17"/>
    <w:rsid w:val="005E106F"/>
    <w:rsid w:val="005E222A"/>
    <w:rsid w:val="005E2AF9"/>
    <w:rsid w:val="005E3315"/>
    <w:rsid w:val="005E3D4D"/>
    <w:rsid w:val="005E4E9A"/>
    <w:rsid w:val="005E617C"/>
    <w:rsid w:val="005E7954"/>
    <w:rsid w:val="005F2227"/>
    <w:rsid w:val="005F293B"/>
    <w:rsid w:val="005F3004"/>
    <w:rsid w:val="005F38F3"/>
    <w:rsid w:val="005F3DE0"/>
    <w:rsid w:val="005F4D05"/>
    <w:rsid w:val="005F51F7"/>
    <w:rsid w:val="005F63AC"/>
    <w:rsid w:val="005F7B9E"/>
    <w:rsid w:val="005F7FC7"/>
    <w:rsid w:val="0060058E"/>
    <w:rsid w:val="006015DD"/>
    <w:rsid w:val="00601767"/>
    <w:rsid w:val="00601C2F"/>
    <w:rsid w:val="00604785"/>
    <w:rsid w:val="00604C6A"/>
    <w:rsid w:val="006068BD"/>
    <w:rsid w:val="00606E0B"/>
    <w:rsid w:val="006077AE"/>
    <w:rsid w:val="00607FD8"/>
    <w:rsid w:val="00611162"/>
    <w:rsid w:val="00611309"/>
    <w:rsid w:val="00612805"/>
    <w:rsid w:val="006144A5"/>
    <w:rsid w:val="00616F19"/>
    <w:rsid w:val="006172C9"/>
    <w:rsid w:val="00617CFB"/>
    <w:rsid w:val="006201A4"/>
    <w:rsid w:val="00621C48"/>
    <w:rsid w:val="00622581"/>
    <w:rsid w:val="00622599"/>
    <w:rsid w:val="00623ACD"/>
    <w:rsid w:val="00624196"/>
    <w:rsid w:val="006257B7"/>
    <w:rsid w:val="00626132"/>
    <w:rsid w:val="006267DC"/>
    <w:rsid w:val="00627205"/>
    <w:rsid w:val="00630D63"/>
    <w:rsid w:val="00631034"/>
    <w:rsid w:val="0063158E"/>
    <w:rsid w:val="00631C1F"/>
    <w:rsid w:val="00632EF9"/>
    <w:rsid w:val="0063440D"/>
    <w:rsid w:val="00634CFE"/>
    <w:rsid w:val="00635412"/>
    <w:rsid w:val="006359EF"/>
    <w:rsid w:val="00636A5C"/>
    <w:rsid w:val="00640B55"/>
    <w:rsid w:val="00640D26"/>
    <w:rsid w:val="00642599"/>
    <w:rsid w:val="00642B8D"/>
    <w:rsid w:val="006442C3"/>
    <w:rsid w:val="00644917"/>
    <w:rsid w:val="0064514A"/>
    <w:rsid w:val="00647668"/>
    <w:rsid w:val="006510E8"/>
    <w:rsid w:val="00653529"/>
    <w:rsid w:val="00653811"/>
    <w:rsid w:val="00653F71"/>
    <w:rsid w:val="00654D15"/>
    <w:rsid w:val="006550BB"/>
    <w:rsid w:val="00657313"/>
    <w:rsid w:val="00660263"/>
    <w:rsid w:val="006612BF"/>
    <w:rsid w:val="006635C0"/>
    <w:rsid w:val="00663CE0"/>
    <w:rsid w:val="00663E64"/>
    <w:rsid w:val="00663EBC"/>
    <w:rsid w:val="00663EEC"/>
    <w:rsid w:val="00664C5B"/>
    <w:rsid w:val="006659A9"/>
    <w:rsid w:val="00671C5D"/>
    <w:rsid w:val="00671DC2"/>
    <w:rsid w:val="00673A8D"/>
    <w:rsid w:val="00676217"/>
    <w:rsid w:val="00680F5E"/>
    <w:rsid w:val="006812F0"/>
    <w:rsid w:val="00681593"/>
    <w:rsid w:val="00684039"/>
    <w:rsid w:val="00687B29"/>
    <w:rsid w:val="0069179E"/>
    <w:rsid w:val="00691EA2"/>
    <w:rsid w:val="00692074"/>
    <w:rsid w:val="00692291"/>
    <w:rsid w:val="00692EDE"/>
    <w:rsid w:val="00692F6E"/>
    <w:rsid w:val="006930E9"/>
    <w:rsid w:val="00693D11"/>
    <w:rsid w:val="00694C39"/>
    <w:rsid w:val="0069696C"/>
    <w:rsid w:val="006969D5"/>
    <w:rsid w:val="00696AC3"/>
    <w:rsid w:val="006A12C4"/>
    <w:rsid w:val="006A17D0"/>
    <w:rsid w:val="006A1958"/>
    <w:rsid w:val="006A2F4B"/>
    <w:rsid w:val="006A3085"/>
    <w:rsid w:val="006A34B4"/>
    <w:rsid w:val="006A444F"/>
    <w:rsid w:val="006A4C4A"/>
    <w:rsid w:val="006A5A3B"/>
    <w:rsid w:val="006A612B"/>
    <w:rsid w:val="006A62DF"/>
    <w:rsid w:val="006A7B78"/>
    <w:rsid w:val="006B148D"/>
    <w:rsid w:val="006B194E"/>
    <w:rsid w:val="006B36EC"/>
    <w:rsid w:val="006B3BDB"/>
    <w:rsid w:val="006B4634"/>
    <w:rsid w:val="006B4775"/>
    <w:rsid w:val="006B6C06"/>
    <w:rsid w:val="006B7A7E"/>
    <w:rsid w:val="006C0474"/>
    <w:rsid w:val="006C14CC"/>
    <w:rsid w:val="006C1ECD"/>
    <w:rsid w:val="006C1FE0"/>
    <w:rsid w:val="006C4151"/>
    <w:rsid w:val="006C43A4"/>
    <w:rsid w:val="006C5300"/>
    <w:rsid w:val="006C5605"/>
    <w:rsid w:val="006C6C56"/>
    <w:rsid w:val="006C7F7B"/>
    <w:rsid w:val="006D0D79"/>
    <w:rsid w:val="006D11D8"/>
    <w:rsid w:val="006D145E"/>
    <w:rsid w:val="006D231E"/>
    <w:rsid w:val="006D7ABF"/>
    <w:rsid w:val="006D7E60"/>
    <w:rsid w:val="006E04F5"/>
    <w:rsid w:val="006E056B"/>
    <w:rsid w:val="006E081D"/>
    <w:rsid w:val="006E27A5"/>
    <w:rsid w:val="006E3B98"/>
    <w:rsid w:val="006E5D0C"/>
    <w:rsid w:val="006E7E3F"/>
    <w:rsid w:val="006F0375"/>
    <w:rsid w:val="006F0973"/>
    <w:rsid w:val="006F304F"/>
    <w:rsid w:val="006F31CF"/>
    <w:rsid w:val="006F3F2B"/>
    <w:rsid w:val="006F3FBA"/>
    <w:rsid w:val="006F4959"/>
    <w:rsid w:val="006F52F9"/>
    <w:rsid w:val="006F5424"/>
    <w:rsid w:val="006F5657"/>
    <w:rsid w:val="006F73C7"/>
    <w:rsid w:val="007001F4"/>
    <w:rsid w:val="00700C6A"/>
    <w:rsid w:val="00702E3C"/>
    <w:rsid w:val="00703301"/>
    <w:rsid w:val="00703D8A"/>
    <w:rsid w:val="00705A88"/>
    <w:rsid w:val="0070701A"/>
    <w:rsid w:val="007071E7"/>
    <w:rsid w:val="00707420"/>
    <w:rsid w:val="007079D3"/>
    <w:rsid w:val="00710302"/>
    <w:rsid w:val="007103B5"/>
    <w:rsid w:val="00710B69"/>
    <w:rsid w:val="00711148"/>
    <w:rsid w:val="007164E9"/>
    <w:rsid w:val="00716D23"/>
    <w:rsid w:val="00717E86"/>
    <w:rsid w:val="00720D0A"/>
    <w:rsid w:val="00721595"/>
    <w:rsid w:val="0072188E"/>
    <w:rsid w:val="00723B76"/>
    <w:rsid w:val="00724FC4"/>
    <w:rsid w:val="00725500"/>
    <w:rsid w:val="0072577B"/>
    <w:rsid w:val="00725E5D"/>
    <w:rsid w:val="00726E62"/>
    <w:rsid w:val="00726F1E"/>
    <w:rsid w:val="007330CD"/>
    <w:rsid w:val="00734482"/>
    <w:rsid w:val="00734B8C"/>
    <w:rsid w:val="00735544"/>
    <w:rsid w:val="00736169"/>
    <w:rsid w:val="00736513"/>
    <w:rsid w:val="007414E0"/>
    <w:rsid w:val="0074330F"/>
    <w:rsid w:val="0074472A"/>
    <w:rsid w:val="007467A4"/>
    <w:rsid w:val="007474EE"/>
    <w:rsid w:val="00752F23"/>
    <w:rsid w:val="00754C79"/>
    <w:rsid w:val="007567D9"/>
    <w:rsid w:val="0076015D"/>
    <w:rsid w:val="00760970"/>
    <w:rsid w:val="00761BFF"/>
    <w:rsid w:val="007634AE"/>
    <w:rsid w:val="007641DC"/>
    <w:rsid w:val="00766599"/>
    <w:rsid w:val="00771113"/>
    <w:rsid w:val="007722A6"/>
    <w:rsid w:val="00772C90"/>
    <w:rsid w:val="007747C5"/>
    <w:rsid w:val="007753A7"/>
    <w:rsid w:val="0077613E"/>
    <w:rsid w:val="00776DEE"/>
    <w:rsid w:val="00784DFB"/>
    <w:rsid w:val="00784F9D"/>
    <w:rsid w:val="00790C16"/>
    <w:rsid w:val="00794421"/>
    <w:rsid w:val="00794951"/>
    <w:rsid w:val="00796458"/>
    <w:rsid w:val="00797441"/>
    <w:rsid w:val="007A0F0C"/>
    <w:rsid w:val="007A1140"/>
    <w:rsid w:val="007A15B1"/>
    <w:rsid w:val="007A3BE3"/>
    <w:rsid w:val="007A3CC8"/>
    <w:rsid w:val="007B04D5"/>
    <w:rsid w:val="007B072F"/>
    <w:rsid w:val="007B0D61"/>
    <w:rsid w:val="007B1009"/>
    <w:rsid w:val="007B1122"/>
    <w:rsid w:val="007B17C5"/>
    <w:rsid w:val="007B26DB"/>
    <w:rsid w:val="007B2CA1"/>
    <w:rsid w:val="007B3C4F"/>
    <w:rsid w:val="007C1AEB"/>
    <w:rsid w:val="007C2608"/>
    <w:rsid w:val="007C3923"/>
    <w:rsid w:val="007C4234"/>
    <w:rsid w:val="007C5A55"/>
    <w:rsid w:val="007C61BD"/>
    <w:rsid w:val="007C673B"/>
    <w:rsid w:val="007C6C50"/>
    <w:rsid w:val="007C7A11"/>
    <w:rsid w:val="007D0F86"/>
    <w:rsid w:val="007D1A8A"/>
    <w:rsid w:val="007D32E7"/>
    <w:rsid w:val="007D4DA2"/>
    <w:rsid w:val="007D603D"/>
    <w:rsid w:val="007D7DB4"/>
    <w:rsid w:val="007E0C87"/>
    <w:rsid w:val="007E2299"/>
    <w:rsid w:val="007E23F3"/>
    <w:rsid w:val="007E315B"/>
    <w:rsid w:val="007E5072"/>
    <w:rsid w:val="007E51F7"/>
    <w:rsid w:val="007E55C9"/>
    <w:rsid w:val="007E6236"/>
    <w:rsid w:val="007E6B42"/>
    <w:rsid w:val="007E6D56"/>
    <w:rsid w:val="007E73CB"/>
    <w:rsid w:val="007E7CE4"/>
    <w:rsid w:val="007F0806"/>
    <w:rsid w:val="007F1273"/>
    <w:rsid w:val="007F12E5"/>
    <w:rsid w:val="007F2A5B"/>
    <w:rsid w:val="007F2D2B"/>
    <w:rsid w:val="007F2E4A"/>
    <w:rsid w:val="007F3947"/>
    <w:rsid w:val="007F3B41"/>
    <w:rsid w:val="007F3F25"/>
    <w:rsid w:val="007F4AD3"/>
    <w:rsid w:val="007F5618"/>
    <w:rsid w:val="007F578D"/>
    <w:rsid w:val="007F653D"/>
    <w:rsid w:val="007F7DB4"/>
    <w:rsid w:val="00800193"/>
    <w:rsid w:val="00803273"/>
    <w:rsid w:val="00803355"/>
    <w:rsid w:val="008062A9"/>
    <w:rsid w:val="008106A6"/>
    <w:rsid w:val="00817FFD"/>
    <w:rsid w:val="0082017C"/>
    <w:rsid w:val="00821162"/>
    <w:rsid w:val="008253EA"/>
    <w:rsid w:val="00825D58"/>
    <w:rsid w:val="00825DED"/>
    <w:rsid w:val="008262E0"/>
    <w:rsid w:val="00826600"/>
    <w:rsid w:val="00826998"/>
    <w:rsid w:val="0083060C"/>
    <w:rsid w:val="00830F43"/>
    <w:rsid w:val="0083136F"/>
    <w:rsid w:val="00831C5C"/>
    <w:rsid w:val="00831F5B"/>
    <w:rsid w:val="00835563"/>
    <w:rsid w:val="00840205"/>
    <w:rsid w:val="00844152"/>
    <w:rsid w:val="00844F28"/>
    <w:rsid w:val="00846733"/>
    <w:rsid w:val="00846B15"/>
    <w:rsid w:val="00847B29"/>
    <w:rsid w:val="008508F2"/>
    <w:rsid w:val="00850DC4"/>
    <w:rsid w:val="0085112F"/>
    <w:rsid w:val="008543A4"/>
    <w:rsid w:val="00855071"/>
    <w:rsid w:val="008554FA"/>
    <w:rsid w:val="008558ED"/>
    <w:rsid w:val="00857480"/>
    <w:rsid w:val="00860089"/>
    <w:rsid w:val="00861FC4"/>
    <w:rsid w:val="00862746"/>
    <w:rsid w:val="008629C9"/>
    <w:rsid w:val="008630FD"/>
    <w:rsid w:val="00865DD5"/>
    <w:rsid w:val="00872321"/>
    <w:rsid w:val="00872DC6"/>
    <w:rsid w:val="00873DBE"/>
    <w:rsid w:val="008741F6"/>
    <w:rsid w:val="00875B4F"/>
    <w:rsid w:val="00876D34"/>
    <w:rsid w:val="00877674"/>
    <w:rsid w:val="0088000D"/>
    <w:rsid w:val="00880C1C"/>
    <w:rsid w:val="0088347D"/>
    <w:rsid w:val="008853DB"/>
    <w:rsid w:val="008863D9"/>
    <w:rsid w:val="0088677D"/>
    <w:rsid w:val="00890945"/>
    <w:rsid w:val="00892B39"/>
    <w:rsid w:val="00893088"/>
    <w:rsid w:val="00893DAB"/>
    <w:rsid w:val="008946DD"/>
    <w:rsid w:val="00895D68"/>
    <w:rsid w:val="00895DED"/>
    <w:rsid w:val="00895FCE"/>
    <w:rsid w:val="00896A99"/>
    <w:rsid w:val="008978AF"/>
    <w:rsid w:val="00897A67"/>
    <w:rsid w:val="008A16E4"/>
    <w:rsid w:val="008A2901"/>
    <w:rsid w:val="008A46A5"/>
    <w:rsid w:val="008A5027"/>
    <w:rsid w:val="008A601E"/>
    <w:rsid w:val="008A6FD5"/>
    <w:rsid w:val="008A7134"/>
    <w:rsid w:val="008B0CD8"/>
    <w:rsid w:val="008B2407"/>
    <w:rsid w:val="008B4E11"/>
    <w:rsid w:val="008B5EFB"/>
    <w:rsid w:val="008B67C2"/>
    <w:rsid w:val="008B6B76"/>
    <w:rsid w:val="008C6D92"/>
    <w:rsid w:val="008C7336"/>
    <w:rsid w:val="008D050D"/>
    <w:rsid w:val="008D16B3"/>
    <w:rsid w:val="008D1A10"/>
    <w:rsid w:val="008D23E3"/>
    <w:rsid w:val="008D3FEB"/>
    <w:rsid w:val="008D5AC7"/>
    <w:rsid w:val="008D5CE4"/>
    <w:rsid w:val="008D5DDD"/>
    <w:rsid w:val="008D65A6"/>
    <w:rsid w:val="008E229E"/>
    <w:rsid w:val="008E2357"/>
    <w:rsid w:val="008E35B2"/>
    <w:rsid w:val="008E5EE7"/>
    <w:rsid w:val="008E62D5"/>
    <w:rsid w:val="008E6F72"/>
    <w:rsid w:val="008E70EF"/>
    <w:rsid w:val="008E7AF4"/>
    <w:rsid w:val="008E7F54"/>
    <w:rsid w:val="008F13BE"/>
    <w:rsid w:val="008F42E7"/>
    <w:rsid w:val="008F606B"/>
    <w:rsid w:val="008F63FF"/>
    <w:rsid w:val="00902653"/>
    <w:rsid w:val="00903518"/>
    <w:rsid w:val="00903A82"/>
    <w:rsid w:val="00910744"/>
    <w:rsid w:val="0091218F"/>
    <w:rsid w:val="00912439"/>
    <w:rsid w:val="00912AA5"/>
    <w:rsid w:val="00914F31"/>
    <w:rsid w:val="009150D5"/>
    <w:rsid w:val="00915813"/>
    <w:rsid w:val="00915C89"/>
    <w:rsid w:val="0091695E"/>
    <w:rsid w:val="00916A74"/>
    <w:rsid w:val="00917191"/>
    <w:rsid w:val="0092200C"/>
    <w:rsid w:val="009235F9"/>
    <w:rsid w:val="00924BD1"/>
    <w:rsid w:val="0092713D"/>
    <w:rsid w:val="009278AB"/>
    <w:rsid w:val="00927C54"/>
    <w:rsid w:val="009309A2"/>
    <w:rsid w:val="00930FE9"/>
    <w:rsid w:val="00931254"/>
    <w:rsid w:val="00933B4C"/>
    <w:rsid w:val="00934323"/>
    <w:rsid w:val="00935BB0"/>
    <w:rsid w:val="00936827"/>
    <w:rsid w:val="00937EB3"/>
    <w:rsid w:val="00940740"/>
    <w:rsid w:val="00943C78"/>
    <w:rsid w:val="0094420B"/>
    <w:rsid w:val="0094727A"/>
    <w:rsid w:val="00947416"/>
    <w:rsid w:val="00950612"/>
    <w:rsid w:val="00952F2B"/>
    <w:rsid w:val="00953E88"/>
    <w:rsid w:val="00955267"/>
    <w:rsid w:val="0095649E"/>
    <w:rsid w:val="00956661"/>
    <w:rsid w:val="0095668D"/>
    <w:rsid w:val="009569E5"/>
    <w:rsid w:val="009607EB"/>
    <w:rsid w:val="009641CC"/>
    <w:rsid w:val="00964E24"/>
    <w:rsid w:val="00966DA6"/>
    <w:rsid w:val="00966DF5"/>
    <w:rsid w:val="00967098"/>
    <w:rsid w:val="00967D8E"/>
    <w:rsid w:val="009710AA"/>
    <w:rsid w:val="00973B3E"/>
    <w:rsid w:val="00974407"/>
    <w:rsid w:val="00974613"/>
    <w:rsid w:val="00974CE2"/>
    <w:rsid w:val="00975300"/>
    <w:rsid w:val="00976ADD"/>
    <w:rsid w:val="00976B1F"/>
    <w:rsid w:val="00976F86"/>
    <w:rsid w:val="00977641"/>
    <w:rsid w:val="00980CDD"/>
    <w:rsid w:val="00990D90"/>
    <w:rsid w:val="0099241E"/>
    <w:rsid w:val="00993280"/>
    <w:rsid w:val="00993B3E"/>
    <w:rsid w:val="00993CFA"/>
    <w:rsid w:val="00993F5F"/>
    <w:rsid w:val="00995772"/>
    <w:rsid w:val="0099612B"/>
    <w:rsid w:val="009965CD"/>
    <w:rsid w:val="00996C13"/>
    <w:rsid w:val="00996EB4"/>
    <w:rsid w:val="00997149"/>
    <w:rsid w:val="00997167"/>
    <w:rsid w:val="009979ED"/>
    <w:rsid w:val="009A0F4D"/>
    <w:rsid w:val="009A1BA1"/>
    <w:rsid w:val="009A2E29"/>
    <w:rsid w:val="009A33FE"/>
    <w:rsid w:val="009A4714"/>
    <w:rsid w:val="009A4E7A"/>
    <w:rsid w:val="009B0147"/>
    <w:rsid w:val="009B2877"/>
    <w:rsid w:val="009B2A51"/>
    <w:rsid w:val="009B3BB9"/>
    <w:rsid w:val="009B40B6"/>
    <w:rsid w:val="009B42A6"/>
    <w:rsid w:val="009B74F8"/>
    <w:rsid w:val="009C02F0"/>
    <w:rsid w:val="009C1D31"/>
    <w:rsid w:val="009C2E3D"/>
    <w:rsid w:val="009C33E1"/>
    <w:rsid w:val="009C4A45"/>
    <w:rsid w:val="009C4E73"/>
    <w:rsid w:val="009C4FBE"/>
    <w:rsid w:val="009C548C"/>
    <w:rsid w:val="009C61DE"/>
    <w:rsid w:val="009C6E58"/>
    <w:rsid w:val="009C74A5"/>
    <w:rsid w:val="009C7BEF"/>
    <w:rsid w:val="009C7DF1"/>
    <w:rsid w:val="009D1E02"/>
    <w:rsid w:val="009D3F50"/>
    <w:rsid w:val="009D7CB1"/>
    <w:rsid w:val="009E01AA"/>
    <w:rsid w:val="009E0DC9"/>
    <w:rsid w:val="009E0F72"/>
    <w:rsid w:val="009E744B"/>
    <w:rsid w:val="009F086C"/>
    <w:rsid w:val="009F0A0A"/>
    <w:rsid w:val="009F2844"/>
    <w:rsid w:val="009F480E"/>
    <w:rsid w:val="009F4CD7"/>
    <w:rsid w:val="009F4D6E"/>
    <w:rsid w:val="009F4F29"/>
    <w:rsid w:val="009F6995"/>
    <w:rsid w:val="009F7098"/>
    <w:rsid w:val="009F7332"/>
    <w:rsid w:val="009F781D"/>
    <w:rsid w:val="009F7A6E"/>
    <w:rsid w:val="00A00138"/>
    <w:rsid w:val="00A001B1"/>
    <w:rsid w:val="00A04E2A"/>
    <w:rsid w:val="00A053CD"/>
    <w:rsid w:val="00A06799"/>
    <w:rsid w:val="00A06D63"/>
    <w:rsid w:val="00A108C1"/>
    <w:rsid w:val="00A10D48"/>
    <w:rsid w:val="00A116CE"/>
    <w:rsid w:val="00A11D17"/>
    <w:rsid w:val="00A13417"/>
    <w:rsid w:val="00A14105"/>
    <w:rsid w:val="00A1410A"/>
    <w:rsid w:val="00A1708D"/>
    <w:rsid w:val="00A20CE7"/>
    <w:rsid w:val="00A22057"/>
    <w:rsid w:val="00A22B2D"/>
    <w:rsid w:val="00A232A3"/>
    <w:rsid w:val="00A25B5D"/>
    <w:rsid w:val="00A2665D"/>
    <w:rsid w:val="00A26696"/>
    <w:rsid w:val="00A3071C"/>
    <w:rsid w:val="00A309D5"/>
    <w:rsid w:val="00A31394"/>
    <w:rsid w:val="00A32FBE"/>
    <w:rsid w:val="00A33AEA"/>
    <w:rsid w:val="00A34E1B"/>
    <w:rsid w:val="00A35E2B"/>
    <w:rsid w:val="00A3745B"/>
    <w:rsid w:val="00A374F1"/>
    <w:rsid w:val="00A40D81"/>
    <w:rsid w:val="00A418D9"/>
    <w:rsid w:val="00A41C5A"/>
    <w:rsid w:val="00A42802"/>
    <w:rsid w:val="00A42AC7"/>
    <w:rsid w:val="00A4398A"/>
    <w:rsid w:val="00A44CB3"/>
    <w:rsid w:val="00A45B25"/>
    <w:rsid w:val="00A47A02"/>
    <w:rsid w:val="00A5086C"/>
    <w:rsid w:val="00A50C5C"/>
    <w:rsid w:val="00A51687"/>
    <w:rsid w:val="00A51695"/>
    <w:rsid w:val="00A51E66"/>
    <w:rsid w:val="00A533C0"/>
    <w:rsid w:val="00A53604"/>
    <w:rsid w:val="00A540AC"/>
    <w:rsid w:val="00A57486"/>
    <w:rsid w:val="00A61044"/>
    <w:rsid w:val="00A62C93"/>
    <w:rsid w:val="00A64ED8"/>
    <w:rsid w:val="00A65078"/>
    <w:rsid w:val="00A66110"/>
    <w:rsid w:val="00A6707A"/>
    <w:rsid w:val="00A70399"/>
    <w:rsid w:val="00A712C5"/>
    <w:rsid w:val="00A714FA"/>
    <w:rsid w:val="00A716D6"/>
    <w:rsid w:val="00A71801"/>
    <w:rsid w:val="00A729A8"/>
    <w:rsid w:val="00A738E9"/>
    <w:rsid w:val="00A74FFF"/>
    <w:rsid w:val="00A75E53"/>
    <w:rsid w:val="00A76EA0"/>
    <w:rsid w:val="00A801E1"/>
    <w:rsid w:val="00A813C1"/>
    <w:rsid w:val="00A8178B"/>
    <w:rsid w:val="00A82A25"/>
    <w:rsid w:val="00A83408"/>
    <w:rsid w:val="00A8348D"/>
    <w:rsid w:val="00A84E26"/>
    <w:rsid w:val="00A85803"/>
    <w:rsid w:val="00A86882"/>
    <w:rsid w:val="00A8724B"/>
    <w:rsid w:val="00A87593"/>
    <w:rsid w:val="00A90234"/>
    <w:rsid w:val="00A96E90"/>
    <w:rsid w:val="00A976F4"/>
    <w:rsid w:val="00AA00DA"/>
    <w:rsid w:val="00AA0349"/>
    <w:rsid w:val="00AA083C"/>
    <w:rsid w:val="00AA1B68"/>
    <w:rsid w:val="00AA3CB9"/>
    <w:rsid w:val="00AA5988"/>
    <w:rsid w:val="00AA5AD8"/>
    <w:rsid w:val="00AA5E51"/>
    <w:rsid w:val="00AA624A"/>
    <w:rsid w:val="00AA6305"/>
    <w:rsid w:val="00AA6CB0"/>
    <w:rsid w:val="00AA6D1A"/>
    <w:rsid w:val="00AA77ED"/>
    <w:rsid w:val="00AA7805"/>
    <w:rsid w:val="00AB0472"/>
    <w:rsid w:val="00AB7A32"/>
    <w:rsid w:val="00AC0E3F"/>
    <w:rsid w:val="00AC1C03"/>
    <w:rsid w:val="00AC2BD3"/>
    <w:rsid w:val="00AC382D"/>
    <w:rsid w:val="00AC3B94"/>
    <w:rsid w:val="00AC4533"/>
    <w:rsid w:val="00AC64A1"/>
    <w:rsid w:val="00AC65EA"/>
    <w:rsid w:val="00AC66CF"/>
    <w:rsid w:val="00AC66E1"/>
    <w:rsid w:val="00AC676A"/>
    <w:rsid w:val="00AC6FDF"/>
    <w:rsid w:val="00AD46A3"/>
    <w:rsid w:val="00AD5789"/>
    <w:rsid w:val="00AD5A14"/>
    <w:rsid w:val="00AD6079"/>
    <w:rsid w:val="00AD6939"/>
    <w:rsid w:val="00AD7765"/>
    <w:rsid w:val="00AE1969"/>
    <w:rsid w:val="00AE1C78"/>
    <w:rsid w:val="00AE28D0"/>
    <w:rsid w:val="00AE352F"/>
    <w:rsid w:val="00AE3C80"/>
    <w:rsid w:val="00AE45B5"/>
    <w:rsid w:val="00AE4EFC"/>
    <w:rsid w:val="00AE5625"/>
    <w:rsid w:val="00AE5C7A"/>
    <w:rsid w:val="00AE5EC3"/>
    <w:rsid w:val="00AE6481"/>
    <w:rsid w:val="00AF16B8"/>
    <w:rsid w:val="00AF18C7"/>
    <w:rsid w:val="00AF45C2"/>
    <w:rsid w:val="00B00D6F"/>
    <w:rsid w:val="00B02EA2"/>
    <w:rsid w:val="00B034DC"/>
    <w:rsid w:val="00B07CC1"/>
    <w:rsid w:val="00B10318"/>
    <w:rsid w:val="00B10D1E"/>
    <w:rsid w:val="00B14FCA"/>
    <w:rsid w:val="00B16C59"/>
    <w:rsid w:val="00B17E5C"/>
    <w:rsid w:val="00B20CF9"/>
    <w:rsid w:val="00B21321"/>
    <w:rsid w:val="00B2208F"/>
    <w:rsid w:val="00B2277F"/>
    <w:rsid w:val="00B2482C"/>
    <w:rsid w:val="00B25108"/>
    <w:rsid w:val="00B26652"/>
    <w:rsid w:val="00B27306"/>
    <w:rsid w:val="00B2786F"/>
    <w:rsid w:val="00B31619"/>
    <w:rsid w:val="00B318FC"/>
    <w:rsid w:val="00B31AFF"/>
    <w:rsid w:val="00B31F9B"/>
    <w:rsid w:val="00B33644"/>
    <w:rsid w:val="00B340EC"/>
    <w:rsid w:val="00B356BD"/>
    <w:rsid w:val="00B37F9F"/>
    <w:rsid w:val="00B40C46"/>
    <w:rsid w:val="00B438FD"/>
    <w:rsid w:val="00B44448"/>
    <w:rsid w:val="00B44C2C"/>
    <w:rsid w:val="00B45D5E"/>
    <w:rsid w:val="00B474C7"/>
    <w:rsid w:val="00B476BE"/>
    <w:rsid w:val="00B5044C"/>
    <w:rsid w:val="00B50BFE"/>
    <w:rsid w:val="00B510AC"/>
    <w:rsid w:val="00B5168F"/>
    <w:rsid w:val="00B528B7"/>
    <w:rsid w:val="00B530AB"/>
    <w:rsid w:val="00B5341B"/>
    <w:rsid w:val="00B5364A"/>
    <w:rsid w:val="00B54981"/>
    <w:rsid w:val="00B552E0"/>
    <w:rsid w:val="00B57152"/>
    <w:rsid w:val="00B60665"/>
    <w:rsid w:val="00B60D8C"/>
    <w:rsid w:val="00B61641"/>
    <w:rsid w:val="00B6329A"/>
    <w:rsid w:val="00B662B3"/>
    <w:rsid w:val="00B662FF"/>
    <w:rsid w:val="00B66458"/>
    <w:rsid w:val="00B66B2F"/>
    <w:rsid w:val="00B7131A"/>
    <w:rsid w:val="00B72CBA"/>
    <w:rsid w:val="00B73AB8"/>
    <w:rsid w:val="00B750CB"/>
    <w:rsid w:val="00B770F6"/>
    <w:rsid w:val="00B859FA"/>
    <w:rsid w:val="00B86921"/>
    <w:rsid w:val="00B90119"/>
    <w:rsid w:val="00B90A88"/>
    <w:rsid w:val="00B917E6"/>
    <w:rsid w:val="00B926F1"/>
    <w:rsid w:val="00B938F9"/>
    <w:rsid w:val="00B94AD7"/>
    <w:rsid w:val="00B94D11"/>
    <w:rsid w:val="00B9510D"/>
    <w:rsid w:val="00B95C66"/>
    <w:rsid w:val="00B962B7"/>
    <w:rsid w:val="00B96581"/>
    <w:rsid w:val="00B97D71"/>
    <w:rsid w:val="00BA02FE"/>
    <w:rsid w:val="00BA38D3"/>
    <w:rsid w:val="00BA408A"/>
    <w:rsid w:val="00BB0A97"/>
    <w:rsid w:val="00BB2535"/>
    <w:rsid w:val="00BB3056"/>
    <w:rsid w:val="00BB4C62"/>
    <w:rsid w:val="00BC05A6"/>
    <w:rsid w:val="00BC0CB6"/>
    <w:rsid w:val="00BC2731"/>
    <w:rsid w:val="00BC2A5C"/>
    <w:rsid w:val="00BC4344"/>
    <w:rsid w:val="00BC4E66"/>
    <w:rsid w:val="00BC5E72"/>
    <w:rsid w:val="00BC64B5"/>
    <w:rsid w:val="00BC699F"/>
    <w:rsid w:val="00BD1613"/>
    <w:rsid w:val="00BD507F"/>
    <w:rsid w:val="00BD63B2"/>
    <w:rsid w:val="00BE12CB"/>
    <w:rsid w:val="00BE2935"/>
    <w:rsid w:val="00BE32CC"/>
    <w:rsid w:val="00BE39A6"/>
    <w:rsid w:val="00BE410B"/>
    <w:rsid w:val="00BE541E"/>
    <w:rsid w:val="00BE7158"/>
    <w:rsid w:val="00BE716B"/>
    <w:rsid w:val="00BE7971"/>
    <w:rsid w:val="00BF041D"/>
    <w:rsid w:val="00BF2B30"/>
    <w:rsid w:val="00BF5FB4"/>
    <w:rsid w:val="00C00402"/>
    <w:rsid w:val="00C0061E"/>
    <w:rsid w:val="00C0378B"/>
    <w:rsid w:val="00C06041"/>
    <w:rsid w:val="00C06B68"/>
    <w:rsid w:val="00C0716C"/>
    <w:rsid w:val="00C11C9A"/>
    <w:rsid w:val="00C1395B"/>
    <w:rsid w:val="00C13CA5"/>
    <w:rsid w:val="00C15568"/>
    <w:rsid w:val="00C156B3"/>
    <w:rsid w:val="00C15D2E"/>
    <w:rsid w:val="00C17572"/>
    <w:rsid w:val="00C1766C"/>
    <w:rsid w:val="00C17BFD"/>
    <w:rsid w:val="00C20EDF"/>
    <w:rsid w:val="00C2320E"/>
    <w:rsid w:val="00C25A62"/>
    <w:rsid w:val="00C25D0E"/>
    <w:rsid w:val="00C268B2"/>
    <w:rsid w:val="00C3040D"/>
    <w:rsid w:val="00C31719"/>
    <w:rsid w:val="00C31B11"/>
    <w:rsid w:val="00C32ADF"/>
    <w:rsid w:val="00C332BC"/>
    <w:rsid w:val="00C4019A"/>
    <w:rsid w:val="00C40462"/>
    <w:rsid w:val="00C41BC8"/>
    <w:rsid w:val="00C420C8"/>
    <w:rsid w:val="00C421FE"/>
    <w:rsid w:val="00C42E99"/>
    <w:rsid w:val="00C43D58"/>
    <w:rsid w:val="00C44D93"/>
    <w:rsid w:val="00C501AC"/>
    <w:rsid w:val="00C50698"/>
    <w:rsid w:val="00C511E1"/>
    <w:rsid w:val="00C512E2"/>
    <w:rsid w:val="00C52DA5"/>
    <w:rsid w:val="00C52F5E"/>
    <w:rsid w:val="00C5309E"/>
    <w:rsid w:val="00C56D46"/>
    <w:rsid w:val="00C5735B"/>
    <w:rsid w:val="00C63203"/>
    <w:rsid w:val="00C63542"/>
    <w:rsid w:val="00C6497E"/>
    <w:rsid w:val="00C6526D"/>
    <w:rsid w:val="00C65298"/>
    <w:rsid w:val="00C6654D"/>
    <w:rsid w:val="00C70F50"/>
    <w:rsid w:val="00C71A3E"/>
    <w:rsid w:val="00C735A9"/>
    <w:rsid w:val="00C748D7"/>
    <w:rsid w:val="00C75773"/>
    <w:rsid w:val="00C77594"/>
    <w:rsid w:val="00C803BB"/>
    <w:rsid w:val="00C826FF"/>
    <w:rsid w:val="00C8384B"/>
    <w:rsid w:val="00C841BF"/>
    <w:rsid w:val="00C841EF"/>
    <w:rsid w:val="00C901C2"/>
    <w:rsid w:val="00C905A5"/>
    <w:rsid w:val="00C9363D"/>
    <w:rsid w:val="00C945C6"/>
    <w:rsid w:val="00C97067"/>
    <w:rsid w:val="00CA0B92"/>
    <w:rsid w:val="00CA2A2D"/>
    <w:rsid w:val="00CA3DAB"/>
    <w:rsid w:val="00CA627E"/>
    <w:rsid w:val="00CA6853"/>
    <w:rsid w:val="00CA7751"/>
    <w:rsid w:val="00CB096C"/>
    <w:rsid w:val="00CB0B11"/>
    <w:rsid w:val="00CB1074"/>
    <w:rsid w:val="00CB2561"/>
    <w:rsid w:val="00CB4CE0"/>
    <w:rsid w:val="00CB673F"/>
    <w:rsid w:val="00CB6E29"/>
    <w:rsid w:val="00CC03F1"/>
    <w:rsid w:val="00CC16B7"/>
    <w:rsid w:val="00CC372D"/>
    <w:rsid w:val="00CC45D7"/>
    <w:rsid w:val="00CC49F0"/>
    <w:rsid w:val="00CC558B"/>
    <w:rsid w:val="00CC6AF8"/>
    <w:rsid w:val="00CC7AB9"/>
    <w:rsid w:val="00CD1725"/>
    <w:rsid w:val="00CD17BA"/>
    <w:rsid w:val="00CD1DEC"/>
    <w:rsid w:val="00CD2802"/>
    <w:rsid w:val="00CD414D"/>
    <w:rsid w:val="00CD4631"/>
    <w:rsid w:val="00CD478F"/>
    <w:rsid w:val="00CD4F2E"/>
    <w:rsid w:val="00CD5797"/>
    <w:rsid w:val="00CD6234"/>
    <w:rsid w:val="00CD7774"/>
    <w:rsid w:val="00CD7D61"/>
    <w:rsid w:val="00CE04BE"/>
    <w:rsid w:val="00CE177B"/>
    <w:rsid w:val="00CE18E1"/>
    <w:rsid w:val="00CE760F"/>
    <w:rsid w:val="00CF0168"/>
    <w:rsid w:val="00CF0785"/>
    <w:rsid w:val="00CF0A41"/>
    <w:rsid w:val="00CF0B4C"/>
    <w:rsid w:val="00CF0BC0"/>
    <w:rsid w:val="00CF0D44"/>
    <w:rsid w:val="00CF15BA"/>
    <w:rsid w:val="00CF1CE1"/>
    <w:rsid w:val="00CF242A"/>
    <w:rsid w:val="00CF3502"/>
    <w:rsid w:val="00CF3F10"/>
    <w:rsid w:val="00CF447C"/>
    <w:rsid w:val="00CF45C0"/>
    <w:rsid w:val="00D00261"/>
    <w:rsid w:val="00D00CF6"/>
    <w:rsid w:val="00D00D9F"/>
    <w:rsid w:val="00D01295"/>
    <w:rsid w:val="00D02092"/>
    <w:rsid w:val="00D033A1"/>
    <w:rsid w:val="00D03918"/>
    <w:rsid w:val="00D03CCA"/>
    <w:rsid w:val="00D03CF8"/>
    <w:rsid w:val="00D04822"/>
    <w:rsid w:val="00D06010"/>
    <w:rsid w:val="00D077E7"/>
    <w:rsid w:val="00D078DB"/>
    <w:rsid w:val="00D11019"/>
    <w:rsid w:val="00D1150C"/>
    <w:rsid w:val="00D1284F"/>
    <w:rsid w:val="00D137FC"/>
    <w:rsid w:val="00D139EB"/>
    <w:rsid w:val="00D13A68"/>
    <w:rsid w:val="00D1434D"/>
    <w:rsid w:val="00D15FC1"/>
    <w:rsid w:val="00D16C05"/>
    <w:rsid w:val="00D170E4"/>
    <w:rsid w:val="00D204F6"/>
    <w:rsid w:val="00D20918"/>
    <w:rsid w:val="00D20E36"/>
    <w:rsid w:val="00D22376"/>
    <w:rsid w:val="00D2351E"/>
    <w:rsid w:val="00D2359A"/>
    <w:rsid w:val="00D23C10"/>
    <w:rsid w:val="00D24A21"/>
    <w:rsid w:val="00D24C32"/>
    <w:rsid w:val="00D25C3E"/>
    <w:rsid w:val="00D275D1"/>
    <w:rsid w:val="00D30D4B"/>
    <w:rsid w:val="00D31220"/>
    <w:rsid w:val="00D314D2"/>
    <w:rsid w:val="00D33C6F"/>
    <w:rsid w:val="00D3625F"/>
    <w:rsid w:val="00D40A27"/>
    <w:rsid w:val="00D425E7"/>
    <w:rsid w:val="00D42A88"/>
    <w:rsid w:val="00D43A93"/>
    <w:rsid w:val="00D452CA"/>
    <w:rsid w:val="00D4561A"/>
    <w:rsid w:val="00D47AD2"/>
    <w:rsid w:val="00D50B18"/>
    <w:rsid w:val="00D5215B"/>
    <w:rsid w:val="00D5490A"/>
    <w:rsid w:val="00D561F9"/>
    <w:rsid w:val="00D56B41"/>
    <w:rsid w:val="00D57D5E"/>
    <w:rsid w:val="00D603B7"/>
    <w:rsid w:val="00D608E9"/>
    <w:rsid w:val="00D613CC"/>
    <w:rsid w:val="00D61877"/>
    <w:rsid w:val="00D61D66"/>
    <w:rsid w:val="00D62639"/>
    <w:rsid w:val="00D715A9"/>
    <w:rsid w:val="00D723FE"/>
    <w:rsid w:val="00D729ED"/>
    <w:rsid w:val="00D740A0"/>
    <w:rsid w:val="00D75833"/>
    <w:rsid w:val="00D75CBA"/>
    <w:rsid w:val="00D760A9"/>
    <w:rsid w:val="00D763C9"/>
    <w:rsid w:val="00D76966"/>
    <w:rsid w:val="00D80905"/>
    <w:rsid w:val="00D82B98"/>
    <w:rsid w:val="00D8408D"/>
    <w:rsid w:val="00D85540"/>
    <w:rsid w:val="00D877A4"/>
    <w:rsid w:val="00D90CFA"/>
    <w:rsid w:val="00D90F65"/>
    <w:rsid w:val="00D9102D"/>
    <w:rsid w:val="00D91368"/>
    <w:rsid w:val="00D91561"/>
    <w:rsid w:val="00D9183E"/>
    <w:rsid w:val="00D91F68"/>
    <w:rsid w:val="00D92512"/>
    <w:rsid w:val="00D94476"/>
    <w:rsid w:val="00D948B9"/>
    <w:rsid w:val="00D954CA"/>
    <w:rsid w:val="00D97809"/>
    <w:rsid w:val="00D97F6D"/>
    <w:rsid w:val="00DA01C0"/>
    <w:rsid w:val="00DA0809"/>
    <w:rsid w:val="00DA0EEA"/>
    <w:rsid w:val="00DA15D7"/>
    <w:rsid w:val="00DA2075"/>
    <w:rsid w:val="00DA4BEA"/>
    <w:rsid w:val="00DA565B"/>
    <w:rsid w:val="00DA5750"/>
    <w:rsid w:val="00DA65E8"/>
    <w:rsid w:val="00DA67C4"/>
    <w:rsid w:val="00DA70D9"/>
    <w:rsid w:val="00DB01C3"/>
    <w:rsid w:val="00DB0212"/>
    <w:rsid w:val="00DB0579"/>
    <w:rsid w:val="00DB17BB"/>
    <w:rsid w:val="00DB4738"/>
    <w:rsid w:val="00DB4ACF"/>
    <w:rsid w:val="00DB50AC"/>
    <w:rsid w:val="00DB5A93"/>
    <w:rsid w:val="00DC098D"/>
    <w:rsid w:val="00DC2FDE"/>
    <w:rsid w:val="00DC4120"/>
    <w:rsid w:val="00DC4203"/>
    <w:rsid w:val="00DD3CCC"/>
    <w:rsid w:val="00DD3D79"/>
    <w:rsid w:val="00DD5E28"/>
    <w:rsid w:val="00DD5F59"/>
    <w:rsid w:val="00DD6585"/>
    <w:rsid w:val="00DD690F"/>
    <w:rsid w:val="00DE0C9D"/>
    <w:rsid w:val="00DE0D50"/>
    <w:rsid w:val="00DE1E81"/>
    <w:rsid w:val="00DE2A1E"/>
    <w:rsid w:val="00DE2D8F"/>
    <w:rsid w:val="00DE52A8"/>
    <w:rsid w:val="00DE59B8"/>
    <w:rsid w:val="00DE7F8F"/>
    <w:rsid w:val="00DF0D50"/>
    <w:rsid w:val="00DF105F"/>
    <w:rsid w:val="00DF33E8"/>
    <w:rsid w:val="00DF595B"/>
    <w:rsid w:val="00DF6478"/>
    <w:rsid w:val="00DF7113"/>
    <w:rsid w:val="00E0017E"/>
    <w:rsid w:val="00E024A0"/>
    <w:rsid w:val="00E02745"/>
    <w:rsid w:val="00E02C9B"/>
    <w:rsid w:val="00E02E46"/>
    <w:rsid w:val="00E0357D"/>
    <w:rsid w:val="00E04201"/>
    <w:rsid w:val="00E05990"/>
    <w:rsid w:val="00E1020C"/>
    <w:rsid w:val="00E10DC8"/>
    <w:rsid w:val="00E12645"/>
    <w:rsid w:val="00E143C1"/>
    <w:rsid w:val="00E155F6"/>
    <w:rsid w:val="00E157E0"/>
    <w:rsid w:val="00E1696C"/>
    <w:rsid w:val="00E17325"/>
    <w:rsid w:val="00E2110A"/>
    <w:rsid w:val="00E220E3"/>
    <w:rsid w:val="00E230FA"/>
    <w:rsid w:val="00E24AC0"/>
    <w:rsid w:val="00E279AF"/>
    <w:rsid w:val="00E30029"/>
    <w:rsid w:val="00E309DA"/>
    <w:rsid w:val="00E313E9"/>
    <w:rsid w:val="00E31AE5"/>
    <w:rsid w:val="00E33EAA"/>
    <w:rsid w:val="00E34DE5"/>
    <w:rsid w:val="00E36E60"/>
    <w:rsid w:val="00E40222"/>
    <w:rsid w:val="00E414CB"/>
    <w:rsid w:val="00E4579C"/>
    <w:rsid w:val="00E45A2D"/>
    <w:rsid w:val="00E45F41"/>
    <w:rsid w:val="00E463C8"/>
    <w:rsid w:val="00E46E45"/>
    <w:rsid w:val="00E474CC"/>
    <w:rsid w:val="00E47AFE"/>
    <w:rsid w:val="00E50D45"/>
    <w:rsid w:val="00E51AF4"/>
    <w:rsid w:val="00E51B6E"/>
    <w:rsid w:val="00E51CF9"/>
    <w:rsid w:val="00E530FC"/>
    <w:rsid w:val="00E53392"/>
    <w:rsid w:val="00E538DC"/>
    <w:rsid w:val="00E53F1E"/>
    <w:rsid w:val="00E547CD"/>
    <w:rsid w:val="00E561C1"/>
    <w:rsid w:val="00E564DB"/>
    <w:rsid w:val="00E57D1A"/>
    <w:rsid w:val="00E610F8"/>
    <w:rsid w:val="00E62162"/>
    <w:rsid w:val="00E62630"/>
    <w:rsid w:val="00E648F0"/>
    <w:rsid w:val="00E661E4"/>
    <w:rsid w:val="00E70589"/>
    <w:rsid w:val="00E70C1F"/>
    <w:rsid w:val="00E70D4E"/>
    <w:rsid w:val="00E72065"/>
    <w:rsid w:val="00E724FA"/>
    <w:rsid w:val="00E73464"/>
    <w:rsid w:val="00E744DB"/>
    <w:rsid w:val="00E745F3"/>
    <w:rsid w:val="00E750C7"/>
    <w:rsid w:val="00E753D6"/>
    <w:rsid w:val="00E763E0"/>
    <w:rsid w:val="00E803D4"/>
    <w:rsid w:val="00E81FE9"/>
    <w:rsid w:val="00E8353B"/>
    <w:rsid w:val="00E83729"/>
    <w:rsid w:val="00E84457"/>
    <w:rsid w:val="00E86242"/>
    <w:rsid w:val="00E872E8"/>
    <w:rsid w:val="00E92F90"/>
    <w:rsid w:val="00E95966"/>
    <w:rsid w:val="00E95A13"/>
    <w:rsid w:val="00E9758E"/>
    <w:rsid w:val="00E97638"/>
    <w:rsid w:val="00E979D2"/>
    <w:rsid w:val="00EA0863"/>
    <w:rsid w:val="00EA3CB5"/>
    <w:rsid w:val="00EA4F8F"/>
    <w:rsid w:val="00EA553B"/>
    <w:rsid w:val="00EA5EA0"/>
    <w:rsid w:val="00EA6075"/>
    <w:rsid w:val="00EB1F17"/>
    <w:rsid w:val="00EB3959"/>
    <w:rsid w:val="00EB3B10"/>
    <w:rsid w:val="00EB40EF"/>
    <w:rsid w:val="00EB4823"/>
    <w:rsid w:val="00EB4BF5"/>
    <w:rsid w:val="00EB5C48"/>
    <w:rsid w:val="00EC1DBB"/>
    <w:rsid w:val="00EC2214"/>
    <w:rsid w:val="00ED019A"/>
    <w:rsid w:val="00ED37A0"/>
    <w:rsid w:val="00ED3D5A"/>
    <w:rsid w:val="00ED46F5"/>
    <w:rsid w:val="00ED56FB"/>
    <w:rsid w:val="00ED719C"/>
    <w:rsid w:val="00EE0514"/>
    <w:rsid w:val="00EE236C"/>
    <w:rsid w:val="00EE28A3"/>
    <w:rsid w:val="00EE2BAA"/>
    <w:rsid w:val="00EE33FA"/>
    <w:rsid w:val="00EE3DDA"/>
    <w:rsid w:val="00EE4011"/>
    <w:rsid w:val="00EE41AB"/>
    <w:rsid w:val="00EE4D00"/>
    <w:rsid w:val="00EE5140"/>
    <w:rsid w:val="00EE78CE"/>
    <w:rsid w:val="00EF0484"/>
    <w:rsid w:val="00EF097B"/>
    <w:rsid w:val="00EF17B4"/>
    <w:rsid w:val="00EF3B2B"/>
    <w:rsid w:val="00EF3FC9"/>
    <w:rsid w:val="00EF424A"/>
    <w:rsid w:val="00EF4E48"/>
    <w:rsid w:val="00EF54CB"/>
    <w:rsid w:val="00EF5E28"/>
    <w:rsid w:val="00EF6789"/>
    <w:rsid w:val="00EF75AD"/>
    <w:rsid w:val="00F00B3D"/>
    <w:rsid w:val="00F0127F"/>
    <w:rsid w:val="00F018E4"/>
    <w:rsid w:val="00F032E4"/>
    <w:rsid w:val="00F046E1"/>
    <w:rsid w:val="00F05491"/>
    <w:rsid w:val="00F05AC1"/>
    <w:rsid w:val="00F06911"/>
    <w:rsid w:val="00F07FE0"/>
    <w:rsid w:val="00F11302"/>
    <w:rsid w:val="00F137B5"/>
    <w:rsid w:val="00F13CE8"/>
    <w:rsid w:val="00F14FEE"/>
    <w:rsid w:val="00F15041"/>
    <w:rsid w:val="00F15B20"/>
    <w:rsid w:val="00F15DD3"/>
    <w:rsid w:val="00F16EC2"/>
    <w:rsid w:val="00F17FD7"/>
    <w:rsid w:val="00F2046E"/>
    <w:rsid w:val="00F20860"/>
    <w:rsid w:val="00F212F1"/>
    <w:rsid w:val="00F21CE3"/>
    <w:rsid w:val="00F22770"/>
    <w:rsid w:val="00F22E8C"/>
    <w:rsid w:val="00F23953"/>
    <w:rsid w:val="00F23CED"/>
    <w:rsid w:val="00F27D68"/>
    <w:rsid w:val="00F306EB"/>
    <w:rsid w:val="00F31277"/>
    <w:rsid w:val="00F31D70"/>
    <w:rsid w:val="00F31EEE"/>
    <w:rsid w:val="00F3416B"/>
    <w:rsid w:val="00F344B3"/>
    <w:rsid w:val="00F3488C"/>
    <w:rsid w:val="00F35CD5"/>
    <w:rsid w:val="00F36144"/>
    <w:rsid w:val="00F36B74"/>
    <w:rsid w:val="00F416F9"/>
    <w:rsid w:val="00F417BA"/>
    <w:rsid w:val="00F41C0C"/>
    <w:rsid w:val="00F4309B"/>
    <w:rsid w:val="00F4436B"/>
    <w:rsid w:val="00F447B4"/>
    <w:rsid w:val="00F45C62"/>
    <w:rsid w:val="00F4648C"/>
    <w:rsid w:val="00F47311"/>
    <w:rsid w:val="00F47949"/>
    <w:rsid w:val="00F47AEB"/>
    <w:rsid w:val="00F47B55"/>
    <w:rsid w:val="00F51BE5"/>
    <w:rsid w:val="00F54E65"/>
    <w:rsid w:val="00F618C0"/>
    <w:rsid w:val="00F61BA4"/>
    <w:rsid w:val="00F637FA"/>
    <w:rsid w:val="00F6380B"/>
    <w:rsid w:val="00F64686"/>
    <w:rsid w:val="00F6666B"/>
    <w:rsid w:val="00F675E2"/>
    <w:rsid w:val="00F70406"/>
    <w:rsid w:val="00F7284E"/>
    <w:rsid w:val="00F73A99"/>
    <w:rsid w:val="00F75727"/>
    <w:rsid w:val="00F75CDB"/>
    <w:rsid w:val="00F75EEC"/>
    <w:rsid w:val="00F801DE"/>
    <w:rsid w:val="00F81CDE"/>
    <w:rsid w:val="00F81E64"/>
    <w:rsid w:val="00F824CE"/>
    <w:rsid w:val="00F871A9"/>
    <w:rsid w:val="00F87B09"/>
    <w:rsid w:val="00F90E90"/>
    <w:rsid w:val="00F91E21"/>
    <w:rsid w:val="00F92F3F"/>
    <w:rsid w:val="00F938F3"/>
    <w:rsid w:val="00F9392B"/>
    <w:rsid w:val="00F93C2D"/>
    <w:rsid w:val="00F93DA3"/>
    <w:rsid w:val="00F940CB"/>
    <w:rsid w:val="00F94397"/>
    <w:rsid w:val="00F9583C"/>
    <w:rsid w:val="00F9594E"/>
    <w:rsid w:val="00F959D1"/>
    <w:rsid w:val="00F97CC3"/>
    <w:rsid w:val="00FA01BB"/>
    <w:rsid w:val="00FA152D"/>
    <w:rsid w:val="00FA1DFF"/>
    <w:rsid w:val="00FA2151"/>
    <w:rsid w:val="00FA24D1"/>
    <w:rsid w:val="00FA3B70"/>
    <w:rsid w:val="00FA3E3E"/>
    <w:rsid w:val="00FA4943"/>
    <w:rsid w:val="00FA4CFD"/>
    <w:rsid w:val="00FA6DF1"/>
    <w:rsid w:val="00FA75BB"/>
    <w:rsid w:val="00FA76AC"/>
    <w:rsid w:val="00FA7C4D"/>
    <w:rsid w:val="00FB04B4"/>
    <w:rsid w:val="00FB1692"/>
    <w:rsid w:val="00FB3BE4"/>
    <w:rsid w:val="00FB4575"/>
    <w:rsid w:val="00FB4852"/>
    <w:rsid w:val="00FB5CE5"/>
    <w:rsid w:val="00FB5F64"/>
    <w:rsid w:val="00FC0B4E"/>
    <w:rsid w:val="00FC10E2"/>
    <w:rsid w:val="00FC1F3E"/>
    <w:rsid w:val="00FC3AF7"/>
    <w:rsid w:val="00FC3BFD"/>
    <w:rsid w:val="00FC56F3"/>
    <w:rsid w:val="00FC5B15"/>
    <w:rsid w:val="00FC76A2"/>
    <w:rsid w:val="00FD00CB"/>
    <w:rsid w:val="00FD162F"/>
    <w:rsid w:val="00FD23CD"/>
    <w:rsid w:val="00FD2BAA"/>
    <w:rsid w:val="00FD438D"/>
    <w:rsid w:val="00FD619C"/>
    <w:rsid w:val="00FE16EE"/>
    <w:rsid w:val="00FE32DD"/>
    <w:rsid w:val="00FE37AF"/>
    <w:rsid w:val="00FE3AB2"/>
    <w:rsid w:val="00FE44FB"/>
    <w:rsid w:val="00FE5A3B"/>
    <w:rsid w:val="00FE656F"/>
    <w:rsid w:val="00FE6AB9"/>
    <w:rsid w:val="00FF07A8"/>
    <w:rsid w:val="00FF0D0E"/>
    <w:rsid w:val="00FF213D"/>
    <w:rsid w:val="00FF239D"/>
    <w:rsid w:val="00FF5972"/>
    <w:rsid w:val="00FF5A57"/>
    <w:rsid w:val="00FF5A64"/>
    <w:rsid w:val="00FF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26"/>
  </w:style>
  <w:style w:type="paragraph" w:styleId="2">
    <w:name w:val="heading 2"/>
    <w:basedOn w:val="a"/>
    <w:next w:val="a"/>
    <w:link w:val="20"/>
    <w:qFormat/>
    <w:rsid w:val="00F344B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9B"/>
    <w:pPr>
      <w:ind w:left="720"/>
      <w:contextualSpacing/>
    </w:pPr>
  </w:style>
  <w:style w:type="paragraph" w:customStyle="1" w:styleId="ConsPlusNormal">
    <w:name w:val="ConsPlusNormal"/>
    <w:rsid w:val="00221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325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32528F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64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344B3"/>
    <w:rPr>
      <w:rFonts w:ascii="Arial" w:eastAsia="Calibri" w:hAnsi="Arial" w:cs="Arial"/>
      <w:b/>
      <w:bCs/>
      <w:i/>
      <w:iCs/>
      <w:sz w:val="28"/>
      <w:szCs w:val="28"/>
    </w:rPr>
  </w:style>
  <w:style w:type="paragraph" w:styleId="a6">
    <w:name w:val="Balloon Text"/>
    <w:basedOn w:val="a"/>
    <w:link w:val="a7"/>
    <w:unhideWhenUsed/>
    <w:rsid w:val="00D7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763C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1731F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1731F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1731F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31F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31FF"/>
    <w:rPr>
      <w:b/>
      <w:bCs/>
      <w:sz w:val="20"/>
      <w:szCs w:val="20"/>
    </w:rPr>
  </w:style>
  <w:style w:type="paragraph" w:customStyle="1" w:styleId="Oaeno">
    <w:name w:val="Oaeno"/>
    <w:basedOn w:val="a"/>
    <w:rsid w:val="001361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Пункт Знак"/>
    <w:basedOn w:val="a"/>
    <w:rsid w:val="006B148D"/>
    <w:pPr>
      <w:tabs>
        <w:tab w:val="left" w:pos="851"/>
        <w:tab w:val="left" w:pos="1134"/>
        <w:tab w:val="num" w:pos="1702"/>
      </w:tabs>
      <w:spacing w:after="0" w:line="360" w:lineRule="auto"/>
      <w:ind w:left="1702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e">
    <w:name w:val="Hyperlink"/>
    <w:basedOn w:val="a0"/>
    <w:uiPriority w:val="99"/>
    <w:unhideWhenUsed/>
    <w:rsid w:val="00AF45C2"/>
    <w:rPr>
      <w:color w:val="0000FF"/>
      <w:u w:val="single"/>
    </w:rPr>
  </w:style>
  <w:style w:type="paragraph" w:styleId="af">
    <w:name w:val="No Spacing"/>
    <w:uiPriority w:val="1"/>
    <w:qFormat/>
    <w:rsid w:val="000275EA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header"/>
    <w:basedOn w:val="a"/>
    <w:link w:val="af1"/>
    <w:uiPriority w:val="99"/>
    <w:semiHidden/>
    <w:unhideWhenUsed/>
    <w:rsid w:val="00AC3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C3B94"/>
  </w:style>
  <w:style w:type="paragraph" w:styleId="af2">
    <w:name w:val="footer"/>
    <w:basedOn w:val="a"/>
    <w:link w:val="af3"/>
    <w:uiPriority w:val="99"/>
    <w:unhideWhenUsed/>
    <w:rsid w:val="00AC3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C3B94"/>
  </w:style>
  <w:style w:type="paragraph" w:styleId="af4">
    <w:name w:val="Body Text Indent"/>
    <w:basedOn w:val="a"/>
    <w:link w:val="af5"/>
    <w:rsid w:val="0095061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950612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538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A62D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Гипертекстовая ссылка"/>
    <w:rsid w:val="00C11C9A"/>
    <w:rPr>
      <w:color w:val="008000"/>
      <w:szCs w:val="20"/>
      <w:u w:val="single"/>
    </w:rPr>
  </w:style>
  <w:style w:type="paragraph" w:customStyle="1" w:styleId="31">
    <w:name w:val="Основной текст с отступом 31"/>
    <w:basedOn w:val="a"/>
    <w:rsid w:val="0074330F"/>
    <w:pPr>
      <w:overflowPunct w:val="0"/>
      <w:autoSpaceDE w:val="0"/>
      <w:autoSpaceDN w:val="0"/>
      <w:adjustRightInd w:val="0"/>
      <w:spacing w:after="0" w:line="240" w:lineRule="auto"/>
      <w:ind w:right="-284" w:firstLine="540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8558ED"/>
    <w:pPr>
      <w:overflowPunct w:val="0"/>
      <w:autoSpaceDE w:val="0"/>
      <w:autoSpaceDN w:val="0"/>
      <w:adjustRightInd w:val="0"/>
      <w:spacing w:after="0" w:line="240" w:lineRule="auto"/>
      <w:ind w:right="-284" w:firstLine="567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581AB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01">
    <w:name w:val="fontstyle01"/>
    <w:basedOn w:val="a0"/>
    <w:rsid w:val="004C17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733A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af7">
    <w:name w:val="Заголовок"/>
    <w:basedOn w:val="2"/>
    <w:link w:val="af8"/>
    <w:qFormat/>
    <w:rsid w:val="003E42BD"/>
    <w:pPr>
      <w:spacing w:before="0" w:after="0"/>
      <w:ind w:firstLine="709"/>
      <w:jc w:val="both"/>
    </w:pPr>
    <w:rPr>
      <w:rFonts w:ascii="Times New Roman" w:hAnsi="Times New Roman" w:cs="Times New Roman"/>
      <w:i w:val="0"/>
      <w:color w:val="4F81BD" w:themeColor="accent1"/>
      <w:sz w:val="24"/>
      <w:szCs w:val="24"/>
    </w:rPr>
  </w:style>
  <w:style w:type="character" w:customStyle="1" w:styleId="af8">
    <w:name w:val="Заголовок Знак"/>
    <w:basedOn w:val="20"/>
    <w:link w:val="af7"/>
    <w:rsid w:val="003E42BD"/>
    <w:rPr>
      <w:rFonts w:ascii="Times New Roman" w:eastAsia="Calibri" w:hAnsi="Times New Roman" w:cs="Times New Roman"/>
      <w:b/>
      <w:bCs/>
      <w:i w:val="0"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help.ru/legislation/fz/fz209.rtf" TargetMode="External"/><Relationship Id="rId13" Type="http://schemas.openxmlformats.org/officeDocument/2006/relationships/hyperlink" Target="consultantplus://offline/ref=5AB74DCB0170C23E42E5484C7A83206EDF180C0CA1C7C032EE7F3DF75D59EC750D08B1BEB7B9247B7A86ED1DED8C5B82A3167D3F3F6Ah8N0V" TargetMode="External"/><Relationship Id="rId18" Type="http://schemas.openxmlformats.org/officeDocument/2006/relationships/hyperlink" Target="consultantplus://offline/ref=51E1F7ABFAD5D7F422BC031BCE3E9B3B6AA1CFD75915300120BBB4056C7B0A0EA4F3AA85C967B0029539A8E35A4117D14D1708EA53FBCD8929v0N" TargetMode="External"/><Relationship Id="rId26" Type="http://schemas.openxmlformats.org/officeDocument/2006/relationships/hyperlink" Target="consultantplus://offline/ref=C6A661582C2BD8F33A98F7754AF23F5B594FBD06880E1898AD5B28813AEE149CF6211F3FBDF08F91B5D703B982709C2218F9F5pEb8V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592C299CF1B132704A5438D9E8018E124E42D7B50FA9C50952562CE8E4FC10832D7F0F333E7CA00BDA6C64630C805F28B788B759W3c0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74A4697F656DA321490507C54261C355A9402258D32770F24C45A545DB2605015EBA9D3E81CE80CEE72BEA42F93849C1751BF4FE7EB20GEB1V" TargetMode="External"/><Relationship Id="rId17" Type="http://schemas.openxmlformats.org/officeDocument/2006/relationships/hyperlink" Target="consultantplus://offline/ref=51E1F7ABFAD5D7F422BC031BCE3E9B3B6DA7C0DB5912300120BBB4056C7B0A0EA4F3AA85CE6CE450D067F1B3170A1AD95A0B08E124vFN" TargetMode="External"/><Relationship Id="rId25" Type="http://schemas.openxmlformats.org/officeDocument/2006/relationships/hyperlink" Target="consultantplus://offline/ref=C6A661582C2BD8F33A98F7754AF23F5B594FBD06880E1898AD5B28813AEE149CF6211F39BDF08F91B5D703B982709C2218F9F5pEb8V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E1F7ABFAD5D7F422BC031BCE3E9B3B6AA1CFD75915300120BBB4056C7B0A0EA4F3AA85C967B0009539A8E35A4117D14D1708EA53FBCD8929v0N" TargetMode="External"/><Relationship Id="rId20" Type="http://schemas.openxmlformats.org/officeDocument/2006/relationships/hyperlink" Target="consultantplus://offline/ref=63592C299CF1B132704A5438D9E8018E124E42D7B50FA9C50952562CE8E4FC10832D7F0F333E7CA00BDA6C64630C805F28B788B759W3c0U" TargetMode="External"/><Relationship Id="rId29" Type="http://schemas.openxmlformats.org/officeDocument/2006/relationships/hyperlink" Target="consultantplus://offline/ref=185A3CCF73A19939A3474406414DC84B27C085C03EE4F687A740DBC22BB693BF86EAFB1276F77619BAD488DE8A7CC488CA71D578405CBAD6XAbB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39A9C8F3B556A607FA1831519B0095528EAF2AC982E5BA7DB5BA3BD9A9EBB2A286CCDDA29B23859A989058A41B5EC89C4180B349AFD6YFsFU" TargetMode="External"/><Relationship Id="rId24" Type="http://schemas.openxmlformats.org/officeDocument/2006/relationships/hyperlink" Target="consultantplus://offline/ref=C6A661582C2BD8F33A98F7754AF23F5B594FBC0A870B1898AD5B28813AEE149CF6211F33B0AF8A84A48F0CBB9C6E953504FBF7E8pDb8V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51408B89BDC9520DAB915EBCAEBAFDD64C78BFD0689BA270C9B13C12BADE7CD1BA3D94BCC342FC4E24D9FD9778C4461CEFB439527B32HEPFV" TargetMode="External"/><Relationship Id="rId23" Type="http://schemas.openxmlformats.org/officeDocument/2006/relationships/hyperlink" Target="consultantplus://offline/ref=80F2C4CF00AB6652BA06089252DCF57CDF95868EE5D78F4869F26DAED2D484A40552E013B4FE96C3D1A506A750B8566B01B3C881A5Z1W9U" TargetMode="External"/><Relationship Id="rId28" Type="http://schemas.openxmlformats.org/officeDocument/2006/relationships/hyperlink" Target="consultantplus://offline/ref=185A3CCF73A19939A3474406414DC84B20C784C030E7F687A740DBC22BB693BF86EAFB1276F77411BFD488DE8A7CC488CA71D578405CBAD6XAbBN" TargetMode="External"/><Relationship Id="rId10" Type="http://schemas.openxmlformats.org/officeDocument/2006/relationships/hyperlink" Target="consultantplus://offline/ref=B139A9C8F3B556A607FA1831519B0095528DAE25CE81E5BA7DB5BA3BD9A9EBB2A286CCDEA69B2288C59D8549FC1756DF824897AF4BADYDs6U" TargetMode="External"/><Relationship Id="rId19" Type="http://schemas.openxmlformats.org/officeDocument/2006/relationships/hyperlink" Target="consultantplus://offline/ref=45BE54ED46C1F543B7A93BF8EA2B77B1936B9BDC760593992F4465CFF746F99E6B6EC0E15381EFB46B6111C39E9D6AD6CCEF34324AE5ZFU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C1E1F9B110001A5A888921A9CD7C40CEB447BF6354C5A8FD61D21E2323CEB08D422E18D2FAC33714C847AB970A982C669C5B4F5B39mCrEU" TargetMode="External"/><Relationship Id="rId14" Type="http://schemas.openxmlformats.org/officeDocument/2006/relationships/hyperlink" Target="consultantplus://offline/ref=3651408B89BDC9520DAB915EBCAEBAFDD64F79B0D76B9BA270C9B13C12BADE7CD1BA3D97B8C343F11121CCECCF77C65802E6A3255079H3P2V" TargetMode="External"/><Relationship Id="rId22" Type="http://schemas.openxmlformats.org/officeDocument/2006/relationships/hyperlink" Target="consultantplus://offline/ref=63592C299CF1B132704A5438D9E8018E124E42D7B50FA9C50952562CE8E4FC10832D7F0F333E7CA00BDA6C64630C805F28B788B759W3c0U" TargetMode="External"/><Relationship Id="rId27" Type="http://schemas.openxmlformats.org/officeDocument/2006/relationships/hyperlink" Target="consultantplus://offline/ref=185A3CCF73A19939A3474406414DC84B27C283C139E9F687A740DBC22BB693BF86EAFB1172F67E13EA8E98DAC329CB96C866CB735E5CXBb8N" TargetMode="External"/><Relationship Id="rId30" Type="http://schemas.openxmlformats.org/officeDocument/2006/relationships/hyperlink" Target="consultantplus://offline/ref=185A3CCF73A19939A3474406414DC84B27C283C139E9F687A740DBC22BB693BF86EAFB1073F17113EA8E98DAC329CB96C866CB735E5CXBb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CBAA-26CC-4547-8B6A-AD13FFE2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18</Pages>
  <Words>6211</Words>
  <Characters>35405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41533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m.titova</dc:creator>
  <cp:lastModifiedBy>o.egorushkina</cp:lastModifiedBy>
  <cp:revision>635</cp:revision>
  <cp:lastPrinted>2022-09-27T06:52:00Z</cp:lastPrinted>
  <dcterms:created xsi:type="dcterms:W3CDTF">2022-09-25T16:39:00Z</dcterms:created>
  <dcterms:modified xsi:type="dcterms:W3CDTF">2022-09-30T09:57:00Z</dcterms:modified>
</cp:coreProperties>
</file>